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22906" w14:textId="77777777" w:rsidR="00875EFE" w:rsidRPr="004F605B" w:rsidRDefault="00875EFE" w:rsidP="00875EFE">
      <w:pPr>
        <w:pStyle w:val="Heading2"/>
        <w:rPr>
          <w:rFonts w:ascii="Arial Rounded MT Bold" w:hAnsi="Arial Rounded MT Bold"/>
          <w:b w:val="0"/>
          <w:bCs/>
          <w:color w:val="0070C0"/>
        </w:rPr>
      </w:pPr>
      <w:r w:rsidRPr="004F605B">
        <w:rPr>
          <w:rFonts w:ascii="Arial Rounded MT Bold" w:hAnsi="Arial Rounded MT Bold"/>
          <w:b w:val="0"/>
          <w:bCs/>
          <w:color w:val="0070C0"/>
        </w:rPr>
        <w:t>Hendre Board Composition Statement – 30 September 2022</w:t>
      </w:r>
    </w:p>
    <w:p w14:paraId="32FCC6BD" w14:textId="77777777" w:rsidR="00875EFE" w:rsidRPr="004F605B" w:rsidRDefault="00875EFE" w:rsidP="004F605B">
      <w:pPr>
        <w:pStyle w:val="Heading2"/>
        <w:spacing w:after="120"/>
        <w:rPr>
          <w:rFonts w:ascii="Arial Rounded MT Bold" w:hAnsi="Arial Rounded MT Bold"/>
          <w:b w:val="0"/>
          <w:bCs/>
          <w:color w:val="0070C0"/>
        </w:rPr>
      </w:pPr>
      <w:r w:rsidRPr="004F605B">
        <w:rPr>
          <w:rFonts w:ascii="Arial Rounded MT Bold" w:hAnsi="Arial Rounded MT Bold"/>
          <w:b w:val="0"/>
          <w:bCs/>
          <w:color w:val="0070C0"/>
          <w:lang w:val="en-GB"/>
        </w:rPr>
        <w:t>Background</w:t>
      </w:r>
    </w:p>
    <w:p w14:paraId="2661084B" w14:textId="77777777" w:rsidR="00875EFE" w:rsidRPr="007C2CD3" w:rsidRDefault="00875EFE" w:rsidP="00EF386B">
      <w:pPr>
        <w:widowControl/>
        <w:spacing w:after="120" w:line="240" w:lineRule="auto"/>
        <w:jc w:val="both"/>
        <w:rPr>
          <w:rFonts w:ascii="Arial Rounded MT Pro" w:hAnsi="Arial Rounded MT Pro" w:cs="Arial"/>
          <w:sz w:val="24"/>
          <w:szCs w:val="24"/>
          <w:lang w:val="en-GB"/>
        </w:rPr>
      </w:pPr>
      <w:r w:rsidRPr="007C2CD3">
        <w:rPr>
          <w:rFonts w:ascii="Arial Rounded MT Pro" w:hAnsi="Arial Rounded MT Pro" w:cs="Arial"/>
          <w:sz w:val="24"/>
          <w:szCs w:val="24"/>
          <w:lang w:val="en-GB"/>
        </w:rPr>
        <w:t xml:space="preserve">In line with the rules of Hendre and Hafod Housing the composition of the Hendre Board, its subsidiaries and committees are reviewed annually. This statement sets out composition as of the 30 September and includes the following: </w:t>
      </w:r>
    </w:p>
    <w:p w14:paraId="7387F198" w14:textId="77777777" w:rsidR="00875EFE" w:rsidRPr="007C2CD3" w:rsidRDefault="00875EFE" w:rsidP="00875EFE">
      <w:pPr>
        <w:pStyle w:val="ListParagraph"/>
        <w:widowControl/>
        <w:numPr>
          <w:ilvl w:val="0"/>
          <w:numId w:val="4"/>
        </w:numPr>
        <w:rPr>
          <w:rFonts w:ascii="Arial Rounded MT Pro" w:hAnsi="Arial Rounded MT Pro" w:cs="Arial"/>
          <w:sz w:val="24"/>
          <w:szCs w:val="24"/>
          <w:lang w:val="en-GB"/>
        </w:rPr>
      </w:pPr>
      <w:r w:rsidRPr="007C2CD3">
        <w:rPr>
          <w:rFonts w:ascii="Arial Rounded MT Pro" w:hAnsi="Arial Rounded MT Pro" w:cs="Arial"/>
          <w:sz w:val="24"/>
          <w:szCs w:val="24"/>
          <w:lang w:val="en-GB"/>
        </w:rPr>
        <w:t>Board composition</w:t>
      </w:r>
    </w:p>
    <w:p w14:paraId="414C57F1" w14:textId="77777777" w:rsidR="00875EFE" w:rsidRPr="007C2CD3" w:rsidRDefault="00875EFE" w:rsidP="00875EFE">
      <w:pPr>
        <w:pStyle w:val="ListParagraph"/>
        <w:widowControl/>
        <w:numPr>
          <w:ilvl w:val="0"/>
          <w:numId w:val="4"/>
        </w:numPr>
        <w:rPr>
          <w:rFonts w:ascii="Arial Rounded MT Pro" w:hAnsi="Arial Rounded MT Pro" w:cs="Arial"/>
          <w:sz w:val="24"/>
          <w:szCs w:val="24"/>
          <w:lang w:val="en-GB"/>
        </w:rPr>
      </w:pPr>
      <w:r w:rsidRPr="007C2CD3">
        <w:rPr>
          <w:rFonts w:ascii="Arial Rounded MT Pro" w:hAnsi="Arial Rounded MT Pro" w:cs="Arial"/>
          <w:sz w:val="24"/>
          <w:szCs w:val="24"/>
          <w:lang w:val="en-GB"/>
        </w:rPr>
        <w:t>Board and committee changes during 2021/22</w:t>
      </w:r>
    </w:p>
    <w:p w14:paraId="28D69EFB" w14:textId="77777777" w:rsidR="00875EFE" w:rsidRPr="007C2CD3" w:rsidRDefault="00875EFE" w:rsidP="00875EFE">
      <w:pPr>
        <w:pStyle w:val="ListParagraph"/>
        <w:widowControl/>
        <w:numPr>
          <w:ilvl w:val="0"/>
          <w:numId w:val="4"/>
        </w:numPr>
        <w:rPr>
          <w:rFonts w:ascii="Arial Rounded MT Pro" w:hAnsi="Arial Rounded MT Pro" w:cs="Arial"/>
          <w:sz w:val="24"/>
          <w:szCs w:val="24"/>
          <w:lang w:val="en-GB"/>
        </w:rPr>
      </w:pPr>
      <w:r w:rsidRPr="007C2CD3">
        <w:rPr>
          <w:rFonts w:ascii="Arial Rounded MT Pro" w:hAnsi="Arial Rounded MT Pro" w:cs="Arial"/>
          <w:sz w:val="24"/>
          <w:szCs w:val="24"/>
          <w:lang w:val="en-GB"/>
        </w:rPr>
        <w:t>Equality and diversity monitoring</w:t>
      </w:r>
    </w:p>
    <w:p w14:paraId="4C9DC246" w14:textId="77777777" w:rsidR="00875EFE" w:rsidRPr="007C2CD3" w:rsidRDefault="00875EFE" w:rsidP="00875EFE">
      <w:pPr>
        <w:pStyle w:val="ListParagraph"/>
        <w:widowControl/>
        <w:numPr>
          <w:ilvl w:val="0"/>
          <w:numId w:val="4"/>
        </w:numPr>
        <w:rPr>
          <w:rFonts w:ascii="Arial Rounded MT Pro" w:hAnsi="Arial Rounded MT Pro" w:cs="Arial"/>
          <w:sz w:val="24"/>
          <w:szCs w:val="24"/>
          <w:lang w:val="en-GB"/>
        </w:rPr>
      </w:pPr>
      <w:r w:rsidRPr="007C2CD3">
        <w:rPr>
          <w:rFonts w:ascii="Arial Rounded MT Pro" w:hAnsi="Arial Rounded MT Pro" w:cs="Arial"/>
          <w:sz w:val="24"/>
          <w:szCs w:val="24"/>
          <w:lang w:val="en-GB"/>
        </w:rPr>
        <w:t>Skills assessment</w:t>
      </w:r>
    </w:p>
    <w:p w14:paraId="5B32CF05" w14:textId="77777777" w:rsidR="00875EFE" w:rsidRPr="007C2CD3" w:rsidRDefault="00875EFE" w:rsidP="00875EFE">
      <w:pPr>
        <w:pStyle w:val="ListParagraph"/>
        <w:widowControl/>
        <w:numPr>
          <w:ilvl w:val="0"/>
          <w:numId w:val="4"/>
        </w:numPr>
        <w:rPr>
          <w:rFonts w:ascii="Arial Rounded MT Pro" w:hAnsi="Arial Rounded MT Pro" w:cs="Arial"/>
          <w:sz w:val="24"/>
          <w:szCs w:val="24"/>
          <w:lang w:val="en-GB"/>
        </w:rPr>
      </w:pPr>
      <w:r w:rsidRPr="007C2CD3">
        <w:rPr>
          <w:rFonts w:ascii="Arial Rounded MT Pro" w:hAnsi="Arial Rounded MT Pro" w:cs="Arial"/>
          <w:sz w:val="24"/>
          <w:szCs w:val="24"/>
          <w:lang w:val="en-GB"/>
        </w:rPr>
        <w:t>Recruitment needs for 2022/23</w:t>
      </w:r>
    </w:p>
    <w:p w14:paraId="473CD99E" w14:textId="77777777" w:rsidR="00875EFE" w:rsidRPr="007C2CD3" w:rsidRDefault="00875EFE" w:rsidP="00875EFE">
      <w:pPr>
        <w:pStyle w:val="ListParagraph"/>
        <w:widowControl/>
        <w:numPr>
          <w:ilvl w:val="0"/>
          <w:numId w:val="4"/>
        </w:numPr>
        <w:rPr>
          <w:rFonts w:ascii="Arial Rounded MT Pro" w:hAnsi="Arial Rounded MT Pro" w:cs="Arial"/>
          <w:sz w:val="24"/>
          <w:szCs w:val="24"/>
          <w:lang w:val="en-GB"/>
        </w:rPr>
      </w:pPr>
      <w:r w:rsidRPr="007C2CD3">
        <w:rPr>
          <w:rFonts w:ascii="Arial Rounded MT Pro" w:hAnsi="Arial Rounded MT Pro" w:cs="Arial"/>
          <w:sz w:val="24"/>
          <w:szCs w:val="24"/>
          <w:lang w:val="en-GB"/>
        </w:rPr>
        <w:t xml:space="preserve">Succession planning including length of service </w:t>
      </w:r>
    </w:p>
    <w:p w14:paraId="04756455" w14:textId="77777777" w:rsidR="00875EFE" w:rsidRPr="007C2CD3" w:rsidRDefault="00875EFE" w:rsidP="00875EFE">
      <w:pPr>
        <w:pStyle w:val="ListParagraph"/>
        <w:widowControl/>
        <w:numPr>
          <w:ilvl w:val="0"/>
          <w:numId w:val="4"/>
        </w:numPr>
        <w:rPr>
          <w:rFonts w:ascii="Arial Rounded MT Pro" w:hAnsi="Arial Rounded MT Pro" w:cs="Arial"/>
          <w:sz w:val="24"/>
          <w:szCs w:val="24"/>
          <w:lang w:val="en-GB"/>
        </w:rPr>
      </w:pPr>
      <w:r w:rsidRPr="007C2CD3">
        <w:rPr>
          <w:rFonts w:ascii="Arial Rounded MT Pro" w:hAnsi="Arial Rounded MT Pro" w:cs="Arial"/>
          <w:sz w:val="24"/>
          <w:szCs w:val="24"/>
          <w:lang w:val="en-GB"/>
        </w:rPr>
        <w:t>Pathway to board programme</w:t>
      </w:r>
    </w:p>
    <w:p w14:paraId="2696D3DE" w14:textId="77777777" w:rsidR="00875EFE" w:rsidRPr="004F605B" w:rsidRDefault="00875EFE" w:rsidP="004F605B">
      <w:pPr>
        <w:pStyle w:val="paragraph"/>
        <w:numPr>
          <w:ilvl w:val="0"/>
          <w:numId w:val="3"/>
        </w:numPr>
        <w:spacing w:before="0" w:beforeAutospacing="0" w:after="120" w:afterAutospacing="0"/>
        <w:ind w:left="357" w:hanging="357"/>
        <w:jc w:val="both"/>
        <w:textAlignment w:val="baseline"/>
        <w:rPr>
          <w:rFonts w:ascii="Arial Rounded MT Bold" w:hAnsi="Arial Rounded MT Bold" w:cs="Arial"/>
          <w:color w:val="0070C0"/>
        </w:rPr>
      </w:pPr>
      <w:r w:rsidRPr="004F605B">
        <w:rPr>
          <w:rStyle w:val="normaltextrun"/>
          <w:rFonts w:ascii="Arial Rounded MT Bold" w:hAnsi="Arial Rounded MT Bold" w:cs="Arial"/>
          <w:color w:val="0070C0"/>
        </w:rPr>
        <w:t>Board Composition</w:t>
      </w:r>
      <w:r w:rsidRPr="004F605B">
        <w:rPr>
          <w:rStyle w:val="eop"/>
          <w:rFonts w:ascii="Arial Rounded MT Bold" w:hAnsi="Arial Rounded MT Bold" w:cs="Arial"/>
          <w:color w:val="0070C0"/>
        </w:rPr>
        <w:t> </w:t>
      </w:r>
    </w:p>
    <w:p w14:paraId="630086B0" w14:textId="77777777" w:rsidR="00875EFE" w:rsidRPr="007C2CD3" w:rsidRDefault="00875EFE" w:rsidP="00875EFE">
      <w:pPr>
        <w:pStyle w:val="paragraph"/>
        <w:spacing w:before="0" w:beforeAutospacing="0" w:after="0" w:afterAutospacing="0"/>
        <w:rPr>
          <w:rStyle w:val="normaltextrun"/>
          <w:rFonts w:ascii="Arial Rounded MT Pro" w:hAnsi="Arial Rounded MT Pro" w:cs="Arial"/>
          <w:color w:val="000000" w:themeColor="text1"/>
        </w:rPr>
      </w:pPr>
      <w:r w:rsidRPr="007C2CD3">
        <w:rPr>
          <w:rStyle w:val="normaltextrun"/>
          <w:rFonts w:ascii="Arial Rounded MT Pro" w:hAnsi="Arial Rounded MT Pro" w:cs="Arial"/>
          <w:color w:val="000000" w:themeColor="text1"/>
        </w:rPr>
        <w:t xml:space="preserve">Between July 2021 and June 2022, the Hendre governance structure consisted of five boards, four committees and one sub-group, the main boards are Hendre and Hafod.  In September 2022 the Board and Committee Structure was rationalised   </w:t>
      </w:r>
      <w:proofErr w:type="gramStart"/>
      <w:r w:rsidRPr="007C2CD3">
        <w:rPr>
          <w:rStyle w:val="normaltextrun"/>
          <w:rFonts w:ascii="Arial Rounded MT Pro" w:hAnsi="Arial Rounded MT Pro" w:cs="Arial"/>
          <w:color w:val="000000" w:themeColor="text1"/>
        </w:rPr>
        <w:t>in order to</w:t>
      </w:r>
      <w:proofErr w:type="gramEnd"/>
      <w:r w:rsidRPr="007C2CD3">
        <w:rPr>
          <w:rStyle w:val="normaltextrun"/>
          <w:rFonts w:ascii="Arial Rounded MT Pro" w:hAnsi="Arial Rounded MT Pro" w:cs="Arial"/>
          <w:color w:val="000000" w:themeColor="text1"/>
        </w:rPr>
        <w:t xml:space="preserve"> improve the governance structure and better manage Board and Committee members’ time.  There were no changes to the number of boards during this process, two committees merged, and one new sub-group was formed. </w:t>
      </w:r>
    </w:p>
    <w:p w14:paraId="263C035B" w14:textId="77777777" w:rsidR="00875EFE" w:rsidRPr="007C2CD3" w:rsidRDefault="00875EFE" w:rsidP="00875EFE">
      <w:pPr>
        <w:pStyle w:val="paragraph"/>
        <w:spacing w:before="0" w:beforeAutospacing="0" w:after="0" w:afterAutospacing="0"/>
        <w:textAlignment w:val="baseline"/>
        <w:rPr>
          <w:rStyle w:val="normaltextrun"/>
          <w:rFonts w:ascii="Arial Rounded MT Pro" w:hAnsi="Arial Rounded MT Pro" w:cs="Arial"/>
          <w:color w:val="000000" w:themeColor="text1"/>
        </w:rPr>
      </w:pPr>
    </w:p>
    <w:p w14:paraId="67597660" w14:textId="77777777" w:rsidR="00875EFE" w:rsidRPr="004F605B" w:rsidRDefault="00875EFE" w:rsidP="004F605B">
      <w:pPr>
        <w:pStyle w:val="paragraph"/>
        <w:numPr>
          <w:ilvl w:val="0"/>
          <w:numId w:val="3"/>
        </w:numPr>
        <w:spacing w:before="0" w:beforeAutospacing="0" w:after="120" w:afterAutospacing="0"/>
        <w:ind w:left="357" w:hanging="357"/>
        <w:textAlignment w:val="baseline"/>
        <w:rPr>
          <w:rStyle w:val="eop"/>
          <w:rFonts w:ascii="Arial Rounded MT Bold" w:eastAsiaTheme="minorEastAsia" w:hAnsi="Arial Rounded MT Bold" w:cstheme="minorBidi"/>
          <w:color w:val="4F81BD" w:themeColor="accent1"/>
        </w:rPr>
      </w:pPr>
      <w:r w:rsidRPr="004F605B">
        <w:rPr>
          <w:rStyle w:val="normaltextrun"/>
          <w:rFonts w:ascii="Arial Rounded MT Bold" w:hAnsi="Arial Rounded MT Bold" w:cs="Arial"/>
          <w:color w:val="0070C0"/>
        </w:rPr>
        <w:t>Board Membership</w:t>
      </w:r>
      <w:r w:rsidRPr="004F605B">
        <w:rPr>
          <w:rStyle w:val="eop"/>
          <w:rFonts w:ascii="Arial Rounded MT Bold" w:hAnsi="Arial Rounded MT Bold" w:cs="Arial"/>
          <w:color w:val="4F81BD" w:themeColor="accent1"/>
        </w:rPr>
        <w:t> </w:t>
      </w:r>
    </w:p>
    <w:p w14:paraId="3B95818A" w14:textId="77777777" w:rsidR="00875EFE" w:rsidRPr="007C2CD3" w:rsidRDefault="00875EFE" w:rsidP="00875EFE">
      <w:pPr>
        <w:pStyle w:val="paragraph"/>
        <w:spacing w:before="0" w:beforeAutospacing="0" w:after="0" w:afterAutospacing="0"/>
        <w:textAlignment w:val="baseline"/>
        <w:rPr>
          <w:rStyle w:val="eop"/>
          <w:rFonts w:ascii="Arial Rounded MT Pro" w:hAnsi="Arial Rounded MT Pro" w:cs="Arial"/>
          <w:color w:val="000000"/>
        </w:rPr>
      </w:pPr>
      <w:r w:rsidRPr="007C2CD3">
        <w:rPr>
          <w:rStyle w:val="normaltextrun"/>
          <w:rFonts w:ascii="Arial Rounded MT Pro" w:hAnsi="Arial Rounded MT Pro" w:cs="Arial"/>
          <w:color w:val="000000" w:themeColor="text1"/>
        </w:rPr>
        <w:t xml:space="preserve">As </w:t>
      </w:r>
      <w:proofErr w:type="gramStart"/>
      <w:r w:rsidRPr="007C2CD3">
        <w:rPr>
          <w:rStyle w:val="normaltextrun"/>
          <w:rFonts w:ascii="Arial Rounded MT Pro" w:hAnsi="Arial Rounded MT Pro" w:cs="Arial"/>
          <w:color w:val="000000" w:themeColor="text1"/>
        </w:rPr>
        <w:t>at</w:t>
      </w:r>
      <w:proofErr w:type="gramEnd"/>
      <w:r w:rsidRPr="007C2CD3">
        <w:rPr>
          <w:rStyle w:val="normaltextrun"/>
          <w:rFonts w:ascii="Arial Rounded MT Pro" w:hAnsi="Arial Rounded MT Pro" w:cs="Arial"/>
          <w:color w:val="000000" w:themeColor="text1"/>
        </w:rPr>
        <w:t xml:space="preserve"> 30 September 2022, the Hendre Board consists of ten members and the Hafod board consists of nine members, one of which is a co-opted. The Hendre Board has also appointed four independent members to sit on its committees. </w:t>
      </w:r>
    </w:p>
    <w:p w14:paraId="71975F46" w14:textId="77777777" w:rsidR="00875EFE" w:rsidRPr="007C2CD3" w:rsidRDefault="00875EFE" w:rsidP="00875EFE">
      <w:pPr>
        <w:pStyle w:val="paragraph"/>
        <w:spacing w:before="0" w:beforeAutospacing="0" w:after="0" w:afterAutospacing="0"/>
        <w:textAlignment w:val="baseline"/>
        <w:rPr>
          <w:rFonts w:ascii="Arial Rounded MT Pro" w:hAnsi="Arial Rounded MT Pro" w:cs="Arial"/>
          <w:color w:val="0070C0"/>
        </w:rPr>
      </w:pPr>
    </w:p>
    <w:p w14:paraId="572EFFF5" w14:textId="77777777" w:rsidR="00875EFE" w:rsidRPr="007C2CD3" w:rsidRDefault="00875EFE" w:rsidP="00875EFE">
      <w:pPr>
        <w:pStyle w:val="paragraph"/>
        <w:spacing w:before="0" w:beforeAutospacing="0" w:after="0" w:afterAutospacing="0"/>
        <w:textAlignment w:val="baseline"/>
        <w:rPr>
          <w:rStyle w:val="normaltextrun"/>
          <w:rFonts w:ascii="Arial Rounded MT Pro" w:hAnsi="Arial Rounded MT Pro" w:cs="Arial"/>
        </w:rPr>
      </w:pPr>
      <w:r w:rsidRPr="007C2CD3">
        <w:rPr>
          <w:rStyle w:val="normaltextrun"/>
          <w:rFonts w:ascii="Arial Rounded MT Pro" w:hAnsi="Arial Rounded MT Pro" w:cs="Arial"/>
          <w:color w:val="0070C0"/>
        </w:rPr>
        <w:t>Board and committee member changes:</w:t>
      </w:r>
    </w:p>
    <w:p w14:paraId="411E39D6" w14:textId="77777777" w:rsidR="00875EFE" w:rsidRPr="007C2CD3" w:rsidRDefault="00875EFE" w:rsidP="00875EFE">
      <w:pPr>
        <w:pStyle w:val="paragraph"/>
        <w:spacing w:before="0" w:beforeAutospacing="0" w:after="0" w:afterAutospacing="0"/>
        <w:textAlignment w:val="baseline"/>
        <w:rPr>
          <w:rStyle w:val="normaltextrun"/>
          <w:rFonts w:ascii="Arial Rounded MT Pro" w:hAnsi="Arial Rounded MT Pro" w:cs="Arial"/>
          <w:b/>
          <w:bCs/>
        </w:rPr>
      </w:pPr>
    </w:p>
    <w:p w14:paraId="3F9DACCB" w14:textId="77777777" w:rsidR="00875EFE" w:rsidRPr="004F605B" w:rsidRDefault="00875EFE" w:rsidP="00EF386B">
      <w:pPr>
        <w:pStyle w:val="paragraph"/>
        <w:spacing w:before="0" w:beforeAutospacing="0" w:after="120" w:afterAutospacing="0"/>
        <w:textAlignment w:val="baseline"/>
        <w:rPr>
          <w:rFonts w:ascii="Arial Rounded MT Bold" w:hAnsi="Arial Rounded MT Bold" w:cs="Arial"/>
          <w:color w:val="0070C0"/>
        </w:rPr>
      </w:pPr>
      <w:r w:rsidRPr="004F605B">
        <w:rPr>
          <w:rStyle w:val="normaltextrun"/>
          <w:rFonts w:ascii="Arial Rounded MT Bold" w:hAnsi="Arial Rounded MT Bold" w:cs="Arial"/>
        </w:rPr>
        <w:t>July 2021 to May 2022</w:t>
      </w:r>
      <w:r w:rsidRPr="004F605B">
        <w:rPr>
          <w:rStyle w:val="eop"/>
          <w:rFonts w:ascii="Arial Rounded MT Bold" w:hAnsi="Arial Rounded MT Bold" w:cs="Arial"/>
        </w:rPr>
        <w:t> </w:t>
      </w:r>
    </w:p>
    <w:p w14:paraId="17260F0B" w14:textId="77777777" w:rsidR="00875EFE" w:rsidRPr="007C2CD3" w:rsidRDefault="00875EFE" w:rsidP="00EF386B">
      <w:pPr>
        <w:pStyle w:val="paragraph"/>
        <w:spacing w:before="0" w:beforeAutospacing="0" w:after="200" w:afterAutospacing="0"/>
        <w:textAlignment w:val="baseline"/>
        <w:rPr>
          <w:rStyle w:val="normaltextrun"/>
          <w:rFonts w:ascii="Arial Rounded MT Pro" w:hAnsi="Arial Rounded MT Pro" w:cs="Arial"/>
          <w:color w:val="000000"/>
        </w:rPr>
      </w:pPr>
      <w:r w:rsidRPr="007C2CD3">
        <w:rPr>
          <w:rStyle w:val="normaltextrun"/>
          <w:rFonts w:ascii="Arial Rounded MT Pro" w:hAnsi="Arial Rounded MT Pro" w:cs="Arial"/>
          <w:color w:val="000000"/>
        </w:rPr>
        <w:t>During the above period, one member resigned who sat on both the Hendre and Hafod Boards, and two committees. Four new members were co-opted onto the Hendre Board.</w:t>
      </w:r>
    </w:p>
    <w:p w14:paraId="2A1BD790" w14:textId="77777777" w:rsidR="00875EFE" w:rsidRPr="007C2CD3" w:rsidRDefault="00875EFE" w:rsidP="00EF386B">
      <w:pPr>
        <w:pStyle w:val="paragraph"/>
        <w:spacing w:before="0" w:beforeAutospacing="0" w:after="200" w:afterAutospacing="0"/>
        <w:textAlignment w:val="baseline"/>
        <w:rPr>
          <w:rStyle w:val="eop"/>
          <w:rFonts w:ascii="Arial Rounded MT Pro" w:hAnsi="Arial Rounded MT Pro" w:cs="Arial"/>
          <w:color w:val="000000"/>
        </w:rPr>
      </w:pPr>
      <w:r w:rsidRPr="007C2CD3">
        <w:rPr>
          <w:rStyle w:val="normaltextrun"/>
          <w:rFonts w:ascii="Arial Rounded MT Pro" w:hAnsi="Arial Rounded MT Pro" w:cs="Arial"/>
          <w:color w:val="000000"/>
        </w:rPr>
        <w:t>In terms of the committees, one independent member resigned, and two new members were appointed. </w:t>
      </w:r>
      <w:r w:rsidRPr="007C2CD3">
        <w:rPr>
          <w:rStyle w:val="eop"/>
          <w:rFonts w:ascii="Arial Rounded MT Pro" w:hAnsi="Arial Rounded MT Pro" w:cs="Arial"/>
          <w:color w:val="000000"/>
        </w:rPr>
        <w:t> </w:t>
      </w:r>
    </w:p>
    <w:p w14:paraId="1799A4B3" w14:textId="77777777" w:rsidR="00875EFE" w:rsidRPr="007C2CD3" w:rsidRDefault="00875EFE" w:rsidP="00EF386B">
      <w:pPr>
        <w:pStyle w:val="paragraph"/>
        <w:spacing w:before="0" w:beforeAutospacing="0" w:after="200" w:afterAutospacing="0"/>
        <w:textAlignment w:val="baseline"/>
        <w:rPr>
          <w:rStyle w:val="eop"/>
          <w:rFonts w:ascii="Arial Rounded MT Pro" w:hAnsi="Arial Rounded MT Pro" w:cs="Arial"/>
          <w:color w:val="000000"/>
        </w:rPr>
      </w:pPr>
      <w:r w:rsidRPr="007C2CD3">
        <w:rPr>
          <w:rStyle w:val="eop"/>
          <w:rFonts w:ascii="Arial Rounded MT Pro" w:hAnsi="Arial Rounded MT Pro" w:cs="Arial"/>
          <w:color w:val="000000"/>
        </w:rPr>
        <w:t xml:space="preserve">During the period there was a change in the Responsible Individual, who is co-opted to the Hafod Housing Board. </w:t>
      </w:r>
    </w:p>
    <w:p w14:paraId="28E76F19" w14:textId="77777777" w:rsidR="00875EFE" w:rsidRPr="007C2CD3" w:rsidRDefault="00875EFE" w:rsidP="00EF386B">
      <w:pPr>
        <w:pStyle w:val="paragraph"/>
        <w:spacing w:before="0" w:beforeAutospacing="0" w:after="200" w:afterAutospacing="0"/>
        <w:textAlignment w:val="baseline"/>
        <w:rPr>
          <w:rFonts w:ascii="Arial Rounded MT Pro" w:hAnsi="Arial Rounded MT Pro" w:cs="Arial"/>
        </w:rPr>
      </w:pPr>
      <w:r w:rsidRPr="007C2CD3">
        <w:rPr>
          <w:rStyle w:val="normaltextrun"/>
          <w:rFonts w:ascii="Arial Rounded MT Pro" w:hAnsi="Arial Rounded MT Pro" w:cs="Arial"/>
          <w:color w:val="000000" w:themeColor="text1"/>
        </w:rPr>
        <w:t xml:space="preserve">New members were appointed in line with Hafod’s 2020/21 composition statement where the need for new board members with housing and property experience were identified along with independent members being required to sit on the Remuneration and Appointments Committee.  </w:t>
      </w:r>
    </w:p>
    <w:p w14:paraId="519DCB40" w14:textId="61D4ABD2" w:rsidR="00875EFE" w:rsidRDefault="00875EFE" w:rsidP="00875EFE">
      <w:pPr>
        <w:pStyle w:val="paragraph"/>
        <w:spacing w:before="0" w:beforeAutospacing="0" w:after="0" w:afterAutospacing="0"/>
        <w:textAlignment w:val="baseline"/>
        <w:rPr>
          <w:rStyle w:val="normaltextrun"/>
          <w:rFonts w:ascii="Arial Rounded MT Pro" w:hAnsi="Arial Rounded MT Pro" w:cs="Arial"/>
          <w:color w:val="000000" w:themeColor="text1"/>
        </w:rPr>
      </w:pPr>
      <w:r w:rsidRPr="007C2CD3">
        <w:rPr>
          <w:rStyle w:val="normaltextrun"/>
          <w:rFonts w:ascii="Arial Rounded MT Pro" w:hAnsi="Arial Rounded MT Pro" w:cs="Arial"/>
          <w:color w:val="000000" w:themeColor="text1"/>
        </w:rPr>
        <w:lastRenderedPageBreak/>
        <w:t>Three existing board members also became members of committees during this period.</w:t>
      </w:r>
    </w:p>
    <w:p w14:paraId="36D0891B" w14:textId="77777777" w:rsidR="00647675" w:rsidRPr="007C2CD3" w:rsidRDefault="00647675" w:rsidP="00875EFE">
      <w:pPr>
        <w:pStyle w:val="paragraph"/>
        <w:spacing w:before="0" w:beforeAutospacing="0" w:after="0" w:afterAutospacing="0"/>
        <w:textAlignment w:val="baseline"/>
        <w:rPr>
          <w:rStyle w:val="normaltextrun"/>
          <w:rFonts w:ascii="Arial Rounded MT Pro" w:hAnsi="Arial Rounded MT Pro" w:cs="Arial"/>
          <w:color w:val="000000"/>
        </w:rPr>
      </w:pPr>
    </w:p>
    <w:p w14:paraId="5327ACD7" w14:textId="77777777" w:rsidR="00875EFE" w:rsidRPr="004F605B" w:rsidRDefault="00875EFE" w:rsidP="00EF386B">
      <w:pPr>
        <w:pStyle w:val="paragraph"/>
        <w:spacing w:before="0" w:beforeAutospacing="0" w:after="120" w:afterAutospacing="0"/>
        <w:textAlignment w:val="baseline"/>
        <w:rPr>
          <w:rFonts w:ascii="Arial Rounded MT Bold" w:hAnsi="Arial Rounded MT Bold" w:cs="Arial"/>
        </w:rPr>
      </w:pPr>
      <w:r w:rsidRPr="004F605B">
        <w:rPr>
          <w:rFonts w:ascii="Arial Rounded MT Bold" w:hAnsi="Arial Rounded MT Bold" w:cs="Arial"/>
        </w:rPr>
        <w:t>June 2022 – September 2022</w:t>
      </w:r>
    </w:p>
    <w:p w14:paraId="15BF117E" w14:textId="77777777" w:rsidR="00875EFE" w:rsidRDefault="00875EFE" w:rsidP="00EF386B">
      <w:pPr>
        <w:pStyle w:val="paragraph"/>
        <w:spacing w:before="0" w:beforeAutospacing="0" w:after="200" w:afterAutospacing="0"/>
        <w:textAlignment w:val="baseline"/>
        <w:rPr>
          <w:rFonts w:ascii="Arial Rounded MT Pro" w:hAnsi="Arial Rounded MT Pro" w:cs="Arial"/>
          <w:sz w:val="22"/>
          <w:szCs w:val="22"/>
        </w:rPr>
      </w:pPr>
      <w:r w:rsidRPr="007C2CD3">
        <w:rPr>
          <w:rFonts w:ascii="Arial Rounded MT Pro" w:hAnsi="Arial Rounded MT Pro" w:cs="Arial"/>
        </w:rPr>
        <w:t xml:space="preserve">During this period the board and committee structure was rationalised. As part of this process three members from the Hendre Board, and four from the Hafod Housing Board </w:t>
      </w:r>
      <w:r w:rsidRPr="38AF67F7">
        <w:rPr>
          <w:rFonts w:ascii="Arial Rounded MT Pro" w:hAnsi="Arial Rounded MT Pro" w:cs="Arial"/>
          <w:sz w:val="22"/>
          <w:szCs w:val="22"/>
        </w:rPr>
        <w:t>stood down from the respective boards. Three new members were appointed to the Hafod Housing Board.</w:t>
      </w:r>
    </w:p>
    <w:p w14:paraId="76338EF2" w14:textId="77777777" w:rsidR="00875EFE" w:rsidRDefault="00875EFE" w:rsidP="00EF386B">
      <w:pPr>
        <w:pStyle w:val="paragraph"/>
        <w:spacing w:before="0" w:beforeAutospacing="0" w:after="200" w:afterAutospacing="0"/>
        <w:textAlignment w:val="baseline"/>
        <w:rPr>
          <w:rFonts w:ascii="Arial Rounded MT Pro" w:hAnsi="Arial Rounded MT Pro" w:cs="Arial"/>
          <w:sz w:val="22"/>
          <w:szCs w:val="22"/>
        </w:rPr>
      </w:pPr>
      <w:r w:rsidRPr="38AF67F7">
        <w:rPr>
          <w:rFonts w:ascii="Arial Rounded MT Pro" w:hAnsi="Arial Rounded MT Pro" w:cs="Arial"/>
          <w:sz w:val="22"/>
          <w:szCs w:val="22"/>
        </w:rPr>
        <w:t xml:space="preserve">In terms of committee membership, two members stood down from the Finance, Risk and Audit Committee, with two new members being appointed. Two members stood down from the Schedule 1 Committee with two new members being appointed. </w:t>
      </w:r>
    </w:p>
    <w:p w14:paraId="1C3FE3FF" w14:textId="77777777" w:rsidR="00875EFE" w:rsidRDefault="00875EFE" w:rsidP="00EF386B">
      <w:pPr>
        <w:pStyle w:val="paragraph"/>
        <w:spacing w:before="0" w:beforeAutospacing="0" w:after="200" w:afterAutospacing="0"/>
        <w:textAlignment w:val="baseline"/>
        <w:rPr>
          <w:rFonts w:ascii="Arial Rounded MT Pro" w:hAnsi="Arial Rounded MT Pro" w:cs="Arial"/>
          <w:sz w:val="22"/>
          <w:szCs w:val="22"/>
        </w:rPr>
      </w:pPr>
      <w:r w:rsidRPr="38AF67F7">
        <w:rPr>
          <w:rFonts w:ascii="Arial Rounded MT Pro" w:hAnsi="Arial Rounded MT Pro" w:cs="Arial"/>
          <w:sz w:val="22"/>
          <w:szCs w:val="22"/>
        </w:rPr>
        <w:t xml:space="preserve">The Remuneration and Appointments Committee merged with the Governance sub-group to form the Remuneration, Appointments and Governance Committee (RAG).  Two new members were appointed to RAG. The Clinical sub-group was formed with two members being appointed. </w:t>
      </w:r>
    </w:p>
    <w:p w14:paraId="42067BF5" w14:textId="77777777" w:rsidR="00875EFE" w:rsidRPr="00D67444" w:rsidRDefault="00875EFE" w:rsidP="00875EFE">
      <w:pPr>
        <w:pStyle w:val="ListParagraph"/>
        <w:widowControl/>
        <w:numPr>
          <w:ilvl w:val="0"/>
          <w:numId w:val="3"/>
        </w:numPr>
        <w:spacing w:after="120" w:line="240" w:lineRule="auto"/>
        <w:rPr>
          <w:rFonts w:ascii="Arial Rounded MT Bold" w:hAnsi="Arial Rounded MT Bold" w:cs="Arial"/>
          <w:color w:val="0070C0"/>
          <w:sz w:val="24"/>
          <w:szCs w:val="24"/>
          <w:lang w:val="en-GB"/>
        </w:rPr>
      </w:pPr>
      <w:r w:rsidRPr="00D67444">
        <w:rPr>
          <w:rFonts w:ascii="Arial Rounded MT Bold" w:hAnsi="Arial Rounded MT Bold" w:cs="Arial"/>
          <w:color w:val="0070C0"/>
          <w:sz w:val="24"/>
          <w:szCs w:val="24"/>
          <w:lang w:val="en-GB"/>
        </w:rPr>
        <w:t>Equality, Diversity, and Inclusion Monitoring</w:t>
      </w:r>
    </w:p>
    <w:p w14:paraId="3A660ACF" w14:textId="38BBDACB" w:rsidR="00875EFE" w:rsidRPr="007C2CD3" w:rsidRDefault="00875EFE" w:rsidP="00875EFE">
      <w:pPr>
        <w:widowControl/>
        <w:spacing w:after="120" w:line="240" w:lineRule="auto"/>
        <w:rPr>
          <w:rFonts w:ascii="Arial Rounded MT Pro" w:hAnsi="Arial Rounded MT Pro" w:cs="Arial"/>
          <w:color w:val="000000" w:themeColor="text1"/>
          <w:sz w:val="24"/>
          <w:szCs w:val="24"/>
          <w:lang w:val="en-GB"/>
        </w:rPr>
      </w:pPr>
      <w:r w:rsidRPr="007C2CD3">
        <w:rPr>
          <w:rFonts w:ascii="Arial Rounded MT Pro" w:hAnsi="Arial Rounded MT Pro" w:cs="Arial"/>
          <w:color w:val="000000" w:themeColor="text1"/>
          <w:sz w:val="24"/>
          <w:szCs w:val="24"/>
          <w:lang w:val="en-GB"/>
        </w:rPr>
        <w:t xml:space="preserve">In October each year the Hendre Group produces a diversity and monitoring report for Welsh government. </w:t>
      </w:r>
    </w:p>
    <w:p w14:paraId="4E885FB0" w14:textId="0DC7F741" w:rsidR="00875EFE" w:rsidRPr="007C2CD3" w:rsidRDefault="00875EFE" w:rsidP="00875EFE">
      <w:pPr>
        <w:widowControl/>
        <w:rPr>
          <w:rFonts w:ascii="Arial Rounded MT Pro" w:hAnsi="Arial Rounded MT Pro" w:cs="Arial"/>
          <w:sz w:val="24"/>
          <w:szCs w:val="24"/>
          <w:lang w:val="en-GB"/>
        </w:rPr>
      </w:pPr>
      <w:r w:rsidRPr="007C2CD3">
        <w:rPr>
          <w:rFonts w:ascii="Arial Rounded MT Pro" w:hAnsi="Arial Rounded MT Pro" w:cs="Arial"/>
          <w:sz w:val="24"/>
          <w:szCs w:val="24"/>
          <w:lang w:val="en-GB"/>
        </w:rPr>
        <w:t xml:space="preserve">Hendre is committed to improving its Board diversity and will be looking to achieve a better diversity mix through its recruitment and succession planning, and by championing and being members of the Pathway to </w:t>
      </w:r>
      <w:r w:rsidR="00F530D3" w:rsidRPr="007C2CD3">
        <w:rPr>
          <w:rFonts w:ascii="Arial Rounded MT Pro" w:hAnsi="Arial Rounded MT Pro" w:cs="Arial"/>
          <w:sz w:val="24"/>
          <w:szCs w:val="24"/>
          <w:lang w:val="en-GB"/>
        </w:rPr>
        <w:t>B</w:t>
      </w:r>
      <w:r w:rsidRPr="007C2CD3">
        <w:rPr>
          <w:rFonts w:ascii="Arial Rounded MT Pro" w:hAnsi="Arial Rounded MT Pro" w:cs="Arial"/>
          <w:sz w:val="24"/>
          <w:szCs w:val="24"/>
          <w:lang w:val="en-GB"/>
        </w:rPr>
        <w:t>oard programme</w:t>
      </w:r>
      <w:r w:rsidR="00A953CE">
        <w:rPr>
          <w:rFonts w:ascii="Arial Rounded MT Pro" w:hAnsi="Arial Rounded MT Pro" w:cs="Arial"/>
          <w:sz w:val="24"/>
          <w:szCs w:val="24"/>
          <w:lang w:val="en-GB"/>
        </w:rPr>
        <w:t>.</w:t>
      </w:r>
    </w:p>
    <w:p w14:paraId="60CBB355" w14:textId="77777777" w:rsidR="00875EFE" w:rsidRPr="00D67444" w:rsidRDefault="00875EFE" w:rsidP="00875EFE">
      <w:pPr>
        <w:pStyle w:val="ListParagraph"/>
        <w:widowControl/>
        <w:numPr>
          <w:ilvl w:val="0"/>
          <w:numId w:val="3"/>
        </w:numPr>
        <w:spacing w:after="120" w:line="240" w:lineRule="auto"/>
        <w:rPr>
          <w:rFonts w:ascii="Arial Rounded MT Bold" w:hAnsi="Arial Rounded MT Bold" w:cs="Arial"/>
          <w:color w:val="0070C0"/>
          <w:sz w:val="24"/>
          <w:szCs w:val="24"/>
          <w:lang w:val="en-GB"/>
        </w:rPr>
      </w:pPr>
      <w:r w:rsidRPr="00D67444">
        <w:rPr>
          <w:rFonts w:ascii="Arial Rounded MT Bold" w:hAnsi="Arial Rounded MT Bold" w:cs="Arial"/>
          <w:color w:val="0070C0"/>
          <w:sz w:val="24"/>
          <w:szCs w:val="24"/>
          <w:lang w:val="en-GB"/>
        </w:rPr>
        <w:t>Skills Assessment</w:t>
      </w:r>
    </w:p>
    <w:p w14:paraId="01ABC044" w14:textId="77777777" w:rsidR="00875EFE" w:rsidRPr="007C2CD3" w:rsidRDefault="00875EFE" w:rsidP="00875EFE">
      <w:pPr>
        <w:widowControl/>
        <w:spacing w:after="120" w:line="240" w:lineRule="auto"/>
        <w:rPr>
          <w:rFonts w:ascii="Arial Rounded MT Pro" w:hAnsi="Arial Rounded MT Pro" w:cs="Arial"/>
          <w:sz w:val="24"/>
          <w:szCs w:val="24"/>
          <w:lang w:val="en-GB"/>
        </w:rPr>
      </w:pPr>
      <w:r w:rsidRPr="007C2CD3">
        <w:rPr>
          <w:rFonts w:ascii="Arial Rounded MT Pro" w:hAnsi="Arial Rounded MT Pro" w:cs="Arial"/>
          <w:sz w:val="24"/>
          <w:szCs w:val="24"/>
          <w:lang w:val="en-GB"/>
        </w:rPr>
        <w:t>In December 2021 Hendre’s Remuneration and Appointments Committee discussed and updated the skills required of board and committee members. See table below for the skills sets which were assessed by members as part of 2022 performance review, utilising a set criterion.</w:t>
      </w:r>
    </w:p>
    <w:p w14:paraId="34FB91E6" w14:textId="77777777" w:rsidR="00875EFE" w:rsidRPr="00647675" w:rsidRDefault="00875EFE" w:rsidP="00EF386B">
      <w:pPr>
        <w:widowControl/>
        <w:spacing w:line="240" w:lineRule="auto"/>
        <w:rPr>
          <w:rFonts w:ascii="Arial Rounded MT Pro" w:hAnsi="Arial Rounded MT Pro" w:cs="Arial"/>
          <w:color w:val="000000" w:themeColor="text1"/>
          <w:sz w:val="24"/>
          <w:szCs w:val="24"/>
          <w:lang w:val="en-GB"/>
        </w:rPr>
      </w:pPr>
      <w:r w:rsidRPr="00647675">
        <w:rPr>
          <w:rFonts w:ascii="Arial Rounded MT Pro" w:hAnsi="Arial Rounded MT Pro" w:cs="Arial"/>
          <w:color w:val="000000" w:themeColor="text1"/>
          <w:sz w:val="24"/>
          <w:szCs w:val="24"/>
          <w:lang w:val="en-GB"/>
        </w:rPr>
        <w:t>Skills and experience assessed:</w:t>
      </w:r>
    </w:p>
    <w:tbl>
      <w:tblPr>
        <w:tblStyle w:val="GridTable6Colorful-Accent1"/>
        <w:tblW w:w="9320" w:type="dxa"/>
        <w:jc w:val="center"/>
        <w:tblLook w:val="04A0" w:firstRow="1" w:lastRow="0" w:firstColumn="1" w:lastColumn="0" w:noHBand="0" w:noVBand="1"/>
      </w:tblPr>
      <w:tblGrid>
        <w:gridCol w:w="4702"/>
        <w:gridCol w:w="4618"/>
      </w:tblGrid>
      <w:tr w:rsidR="00875EFE" w:rsidRPr="00684513" w14:paraId="4FFB6752" w14:textId="77777777" w:rsidTr="00D6744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3218E9F1" w14:textId="77777777" w:rsidR="00875EFE" w:rsidRPr="00AD0038" w:rsidRDefault="00875EFE" w:rsidP="00EF386B">
            <w:pPr>
              <w:pStyle w:val="ListParagraph"/>
              <w:widowControl/>
              <w:numPr>
                <w:ilvl w:val="0"/>
                <w:numId w:val="5"/>
              </w:numPr>
              <w:spacing w:before="120" w:after="120"/>
              <w:contextualSpacing w:val="0"/>
              <w:textAlignment w:val="baseline"/>
              <w:rPr>
                <w:rFonts w:ascii="Arial Rounded MT Bold" w:eastAsia="Times New Roman" w:hAnsi="Arial Rounded MT Bold" w:cs="Arial"/>
                <w:b w:val="0"/>
                <w:bCs w:val="0"/>
                <w:color w:val="0070C0"/>
                <w:lang w:val="en-GB" w:eastAsia="en-GB"/>
              </w:rPr>
            </w:pPr>
            <w:r w:rsidRPr="00AD0038">
              <w:rPr>
                <w:rFonts w:ascii="Arial Rounded MT Bold" w:eastAsia="Times New Roman" w:hAnsi="Arial Rounded MT Bold" w:cs="Arial"/>
                <w:b w:val="0"/>
                <w:bCs w:val="0"/>
                <w:color w:val="0070C0"/>
                <w:lang w:val="en-GB" w:eastAsia="en-GB"/>
              </w:rPr>
              <w:t>Treasury Management </w:t>
            </w:r>
          </w:p>
        </w:tc>
        <w:tc>
          <w:tcPr>
            <w:tcW w:w="4618" w:type="dxa"/>
            <w:vAlign w:val="center"/>
          </w:tcPr>
          <w:p w14:paraId="00D394AD" w14:textId="77777777" w:rsidR="00875EFE" w:rsidRPr="00AD0038" w:rsidRDefault="00875EFE" w:rsidP="00EF386B">
            <w:pPr>
              <w:pStyle w:val="ListParagraph"/>
              <w:widowControl/>
              <w:numPr>
                <w:ilvl w:val="0"/>
                <w:numId w:val="5"/>
              </w:numPr>
              <w:spacing w:before="120" w:after="120"/>
              <w:contextualSpacing w:val="0"/>
              <w:textAlignment w:val="baseline"/>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Arial"/>
                <w:b w:val="0"/>
                <w:bCs w:val="0"/>
                <w:color w:val="0070C0"/>
                <w:lang w:val="en-GB" w:eastAsia="en-GB"/>
              </w:rPr>
            </w:pPr>
            <w:r w:rsidRPr="00AD0038">
              <w:rPr>
                <w:rFonts w:ascii="Arial Rounded MT Bold" w:eastAsia="Times New Roman" w:hAnsi="Arial Rounded MT Bold" w:cs="Arial"/>
                <w:b w:val="0"/>
                <w:bCs w:val="0"/>
                <w:color w:val="0070C0"/>
                <w:lang w:val="en-GB" w:eastAsia="en-GB"/>
              </w:rPr>
              <w:t>Audit / Risk Management </w:t>
            </w:r>
          </w:p>
        </w:tc>
      </w:tr>
      <w:tr w:rsidR="00875EFE" w:rsidRPr="00684513" w14:paraId="66845DB1" w14:textId="77777777" w:rsidTr="00D674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7AB790A6" w14:textId="77777777" w:rsidR="00875EFE" w:rsidRPr="00AD0038" w:rsidRDefault="00875EFE" w:rsidP="00D67444">
            <w:pPr>
              <w:pStyle w:val="ListParagraph"/>
              <w:widowControl/>
              <w:numPr>
                <w:ilvl w:val="0"/>
                <w:numId w:val="5"/>
              </w:numPr>
              <w:spacing w:before="120" w:after="120"/>
              <w:contextualSpacing w:val="0"/>
              <w:textAlignment w:val="baseline"/>
              <w:rPr>
                <w:rFonts w:ascii="Arial Rounded MT Bold" w:eastAsia="Times New Roman" w:hAnsi="Arial Rounded MT Bold" w:cs="Arial"/>
                <w:b w:val="0"/>
                <w:bCs w:val="0"/>
                <w:color w:val="0070C0"/>
                <w:lang w:val="en-GB" w:eastAsia="en-GB"/>
              </w:rPr>
            </w:pPr>
            <w:r w:rsidRPr="00AD0038">
              <w:rPr>
                <w:rFonts w:ascii="Arial Rounded MT Bold" w:eastAsia="Times New Roman" w:hAnsi="Arial Rounded MT Bold" w:cs="Arial"/>
                <w:b w:val="0"/>
                <w:bCs w:val="0"/>
                <w:color w:val="0070C0"/>
                <w:lang w:val="en-GB" w:eastAsia="en-GB"/>
              </w:rPr>
              <w:t>Financial / Corporate Finance </w:t>
            </w:r>
          </w:p>
        </w:tc>
        <w:tc>
          <w:tcPr>
            <w:tcW w:w="4618" w:type="dxa"/>
            <w:vAlign w:val="center"/>
          </w:tcPr>
          <w:p w14:paraId="6F353021" w14:textId="77777777" w:rsidR="00875EFE" w:rsidRPr="00AD0038" w:rsidRDefault="00875EFE" w:rsidP="00D67444">
            <w:pPr>
              <w:pStyle w:val="ListParagraph"/>
              <w:widowControl/>
              <w:numPr>
                <w:ilvl w:val="0"/>
                <w:numId w:val="5"/>
              </w:numPr>
              <w:spacing w:before="120" w:after="120"/>
              <w:contextualSpacing w:val="0"/>
              <w:textAlignment w:val="baseline"/>
              <w:cnfStyle w:val="000000100000" w:firstRow="0" w:lastRow="0" w:firstColumn="0" w:lastColumn="0" w:oddVBand="0" w:evenVBand="0" w:oddHBand="1" w:evenHBand="0" w:firstRowFirstColumn="0" w:firstRowLastColumn="0" w:lastRowFirstColumn="0" w:lastRowLastColumn="0"/>
              <w:rPr>
                <w:rFonts w:ascii="Arial Rounded MT Bold" w:hAnsi="Arial Rounded MT Bold" w:cs="Arial"/>
                <w:color w:val="0070C0"/>
                <w:lang w:val="en-GB"/>
              </w:rPr>
            </w:pPr>
            <w:r w:rsidRPr="00AD0038">
              <w:rPr>
                <w:rFonts w:ascii="Arial Rounded MT Bold" w:eastAsia="Times New Roman" w:hAnsi="Arial Rounded MT Bold" w:cs="Arial"/>
                <w:color w:val="0070C0"/>
                <w:lang w:val="en-GB" w:eastAsia="en-GB"/>
              </w:rPr>
              <w:t>Health and Safety </w:t>
            </w:r>
          </w:p>
        </w:tc>
      </w:tr>
      <w:tr w:rsidR="00875EFE" w:rsidRPr="00684513" w14:paraId="26400C6F" w14:textId="77777777" w:rsidTr="00D67444">
        <w:trPr>
          <w:jc w:val="center"/>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7F0B4B4E" w14:textId="77777777" w:rsidR="00875EFE" w:rsidRPr="00AD0038" w:rsidRDefault="00875EFE" w:rsidP="00D67444">
            <w:pPr>
              <w:pStyle w:val="ListParagraph"/>
              <w:widowControl/>
              <w:numPr>
                <w:ilvl w:val="0"/>
                <w:numId w:val="5"/>
              </w:numPr>
              <w:spacing w:before="120" w:after="120"/>
              <w:contextualSpacing w:val="0"/>
              <w:rPr>
                <w:rFonts w:ascii="Arial Rounded MT Bold" w:hAnsi="Arial Rounded MT Bold" w:cs="Arial"/>
                <w:b w:val="0"/>
                <w:bCs w:val="0"/>
                <w:color w:val="0070C0"/>
                <w:lang w:val="en-GB"/>
              </w:rPr>
            </w:pPr>
            <w:r w:rsidRPr="00AD0038">
              <w:rPr>
                <w:rFonts w:ascii="Arial Rounded MT Bold" w:eastAsia="Times New Roman" w:hAnsi="Arial Rounded MT Bold" w:cs="Arial"/>
                <w:b w:val="0"/>
                <w:bCs w:val="0"/>
                <w:color w:val="0070C0"/>
                <w:lang w:val="en-GB" w:eastAsia="en-GB"/>
              </w:rPr>
              <w:t>Governance / Regulation  </w:t>
            </w:r>
          </w:p>
        </w:tc>
        <w:tc>
          <w:tcPr>
            <w:tcW w:w="4618" w:type="dxa"/>
            <w:vAlign w:val="center"/>
          </w:tcPr>
          <w:p w14:paraId="6F54E0C6" w14:textId="77777777" w:rsidR="00875EFE" w:rsidRPr="00AD0038" w:rsidRDefault="00875EFE" w:rsidP="00D67444">
            <w:pPr>
              <w:pStyle w:val="ListParagraph"/>
              <w:widowControl/>
              <w:numPr>
                <w:ilvl w:val="0"/>
                <w:numId w:val="5"/>
              </w:numPr>
              <w:spacing w:before="120" w:after="120"/>
              <w:contextualSpacing w:val="0"/>
              <w:textAlignment w:val="baseline"/>
              <w:cnfStyle w:val="000000000000" w:firstRow="0" w:lastRow="0" w:firstColumn="0" w:lastColumn="0" w:oddVBand="0" w:evenVBand="0" w:oddHBand="0" w:evenHBand="0" w:firstRowFirstColumn="0" w:firstRowLastColumn="0" w:lastRowFirstColumn="0" w:lastRowLastColumn="0"/>
              <w:rPr>
                <w:rFonts w:ascii="Arial Rounded MT Bold" w:hAnsi="Arial Rounded MT Bold" w:cs="Arial"/>
                <w:color w:val="0070C0"/>
                <w:lang w:val="en-GB"/>
              </w:rPr>
            </w:pPr>
            <w:r w:rsidRPr="00AD0038">
              <w:rPr>
                <w:rFonts w:ascii="Arial Rounded MT Bold" w:eastAsia="Times New Roman" w:hAnsi="Arial Rounded MT Bold" w:cs="Arial"/>
                <w:color w:val="0070C0"/>
                <w:lang w:val="en-GB" w:eastAsia="en-GB"/>
              </w:rPr>
              <w:t>Responsible Individual </w:t>
            </w:r>
          </w:p>
        </w:tc>
      </w:tr>
      <w:tr w:rsidR="00875EFE" w:rsidRPr="00684513" w14:paraId="3265B2F8" w14:textId="77777777" w:rsidTr="00D674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0229C596" w14:textId="77777777" w:rsidR="00875EFE" w:rsidRPr="00AD0038" w:rsidRDefault="00875EFE" w:rsidP="00D67444">
            <w:pPr>
              <w:pStyle w:val="ListParagraph"/>
              <w:widowControl/>
              <w:numPr>
                <w:ilvl w:val="0"/>
                <w:numId w:val="5"/>
              </w:numPr>
              <w:spacing w:before="120" w:after="120"/>
              <w:contextualSpacing w:val="0"/>
              <w:textAlignment w:val="baseline"/>
              <w:rPr>
                <w:rFonts w:ascii="Arial Rounded MT Bold" w:hAnsi="Arial Rounded MT Bold" w:cs="Arial"/>
                <w:b w:val="0"/>
                <w:bCs w:val="0"/>
                <w:color w:val="0070C0"/>
                <w:lang w:val="en-GB"/>
              </w:rPr>
            </w:pPr>
            <w:r w:rsidRPr="00AD0038">
              <w:rPr>
                <w:rFonts w:ascii="Arial Rounded MT Bold" w:eastAsia="Times New Roman" w:hAnsi="Arial Rounded MT Bold" w:cs="Arial"/>
                <w:b w:val="0"/>
                <w:bCs w:val="0"/>
                <w:color w:val="0070C0"/>
                <w:lang w:val="en-GB" w:eastAsia="en-GB"/>
              </w:rPr>
              <w:t>Housing </w:t>
            </w:r>
          </w:p>
        </w:tc>
        <w:tc>
          <w:tcPr>
            <w:tcW w:w="4618" w:type="dxa"/>
            <w:vAlign w:val="center"/>
          </w:tcPr>
          <w:p w14:paraId="178DB501" w14:textId="77777777" w:rsidR="00875EFE" w:rsidRPr="00AD0038" w:rsidRDefault="00875EFE" w:rsidP="00D67444">
            <w:pPr>
              <w:pStyle w:val="ListParagraph"/>
              <w:widowControl/>
              <w:numPr>
                <w:ilvl w:val="0"/>
                <w:numId w:val="5"/>
              </w:numPr>
              <w:spacing w:before="120" w:after="120"/>
              <w:contextualSpacing w:val="0"/>
              <w:textAlignment w:val="baseline"/>
              <w:cnfStyle w:val="000000100000" w:firstRow="0" w:lastRow="0" w:firstColumn="0" w:lastColumn="0" w:oddVBand="0" w:evenVBand="0" w:oddHBand="1" w:evenHBand="0" w:firstRowFirstColumn="0" w:firstRowLastColumn="0" w:lastRowFirstColumn="0" w:lastRowLastColumn="0"/>
              <w:rPr>
                <w:rFonts w:ascii="Arial Rounded MT Bold" w:hAnsi="Arial Rounded MT Bold" w:cs="Arial"/>
                <w:color w:val="0070C0"/>
                <w:lang w:val="en-GB"/>
              </w:rPr>
            </w:pPr>
            <w:r w:rsidRPr="00AD0038">
              <w:rPr>
                <w:rFonts w:ascii="Arial Rounded MT Bold" w:eastAsia="Times New Roman" w:hAnsi="Arial Rounded MT Bold" w:cs="Arial"/>
                <w:color w:val="0070C0"/>
                <w:lang w:val="en-GB" w:eastAsia="en-GB"/>
              </w:rPr>
              <w:t>Asset Management </w:t>
            </w:r>
          </w:p>
        </w:tc>
      </w:tr>
      <w:tr w:rsidR="00875EFE" w:rsidRPr="00684513" w14:paraId="4AC41787" w14:textId="77777777" w:rsidTr="00D67444">
        <w:trPr>
          <w:jc w:val="center"/>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028FA924" w14:textId="77777777" w:rsidR="00875EFE" w:rsidRPr="00AD0038" w:rsidRDefault="00875EFE" w:rsidP="00D67444">
            <w:pPr>
              <w:pStyle w:val="ListParagraph"/>
              <w:widowControl/>
              <w:numPr>
                <w:ilvl w:val="0"/>
                <w:numId w:val="5"/>
              </w:numPr>
              <w:spacing w:before="120" w:after="120"/>
              <w:contextualSpacing w:val="0"/>
              <w:textAlignment w:val="baseline"/>
              <w:rPr>
                <w:rFonts w:ascii="Arial Rounded MT Bold" w:hAnsi="Arial Rounded MT Bold" w:cs="Arial"/>
                <w:b w:val="0"/>
                <w:bCs w:val="0"/>
                <w:color w:val="0070C0"/>
                <w:lang w:val="en-GB"/>
              </w:rPr>
            </w:pPr>
            <w:r w:rsidRPr="00AD0038">
              <w:rPr>
                <w:rFonts w:ascii="Arial Rounded MT Bold" w:eastAsia="Times New Roman" w:hAnsi="Arial Rounded MT Bold" w:cs="Arial"/>
                <w:b w:val="0"/>
                <w:bCs w:val="0"/>
                <w:color w:val="0070C0"/>
                <w:lang w:val="en-GB" w:eastAsia="en-GB"/>
              </w:rPr>
              <w:t>Social Care  </w:t>
            </w:r>
          </w:p>
        </w:tc>
        <w:tc>
          <w:tcPr>
            <w:tcW w:w="4618" w:type="dxa"/>
            <w:vAlign w:val="center"/>
          </w:tcPr>
          <w:p w14:paraId="5C5883C6" w14:textId="77777777" w:rsidR="00875EFE" w:rsidRPr="00AD0038" w:rsidRDefault="00875EFE" w:rsidP="00D67444">
            <w:pPr>
              <w:pStyle w:val="ListParagraph"/>
              <w:widowControl/>
              <w:numPr>
                <w:ilvl w:val="0"/>
                <w:numId w:val="5"/>
              </w:numPr>
              <w:spacing w:before="120" w:after="120"/>
              <w:contextualSpacing w:val="0"/>
              <w:textAlignment w:val="baseline"/>
              <w:cnfStyle w:val="000000000000" w:firstRow="0" w:lastRow="0" w:firstColumn="0" w:lastColumn="0" w:oddVBand="0" w:evenVBand="0" w:oddHBand="0" w:evenHBand="0" w:firstRowFirstColumn="0" w:firstRowLastColumn="0" w:lastRowFirstColumn="0" w:lastRowLastColumn="0"/>
              <w:rPr>
                <w:rFonts w:ascii="Arial Rounded MT Bold" w:hAnsi="Arial Rounded MT Bold" w:cs="Arial"/>
                <w:color w:val="0070C0"/>
                <w:lang w:val="en-GB"/>
              </w:rPr>
            </w:pPr>
            <w:r w:rsidRPr="00AD0038">
              <w:rPr>
                <w:rFonts w:ascii="Arial Rounded MT Bold" w:eastAsia="Times New Roman" w:hAnsi="Arial Rounded MT Bold" w:cs="Arial"/>
                <w:color w:val="0070C0"/>
                <w:lang w:val="en-GB" w:eastAsia="en-GB"/>
              </w:rPr>
              <w:t>HR – Legal  </w:t>
            </w:r>
          </w:p>
        </w:tc>
      </w:tr>
      <w:tr w:rsidR="00875EFE" w:rsidRPr="00684513" w14:paraId="4C6DC1B0" w14:textId="77777777" w:rsidTr="00D6744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5FC7634B" w14:textId="77777777" w:rsidR="00875EFE" w:rsidRPr="00AD0038" w:rsidRDefault="00875EFE" w:rsidP="00D67444">
            <w:pPr>
              <w:pStyle w:val="ListParagraph"/>
              <w:widowControl/>
              <w:numPr>
                <w:ilvl w:val="0"/>
                <w:numId w:val="5"/>
              </w:numPr>
              <w:spacing w:before="120" w:after="120"/>
              <w:contextualSpacing w:val="0"/>
              <w:textAlignment w:val="baseline"/>
              <w:rPr>
                <w:rFonts w:ascii="Arial Rounded MT Bold" w:hAnsi="Arial Rounded MT Bold" w:cs="Arial"/>
                <w:b w:val="0"/>
                <w:bCs w:val="0"/>
                <w:color w:val="0070C0"/>
                <w:lang w:val="en-GB"/>
              </w:rPr>
            </w:pPr>
            <w:r w:rsidRPr="00AD0038">
              <w:rPr>
                <w:rFonts w:ascii="Arial Rounded MT Bold" w:eastAsia="Times New Roman" w:hAnsi="Arial Rounded MT Bold" w:cs="Arial"/>
                <w:b w:val="0"/>
                <w:bCs w:val="0"/>
                <w:color w:val="0070C0"/>
                <w:lang w:val="en-GB" w:eastAsia="en-GB"/>
              </w:rPr>
              <w:t>Political Influencing / Comms and PR </w:t>
            </w:r>
          </w:p>
        </w:tc>
        <w:tc>
          <w:tcPr>
            <w:tcW w:w="4618" w:type="dxa"/>
            <w:vAlign w:val="center"/>
          </w:tcPr>
          <w:p w14:paraId="7F39187F" w14:textId="77777777" w:rsidR="00875EFE" w:rsidRPr="00AD0038" w:rsidRDefault="00875EFE" w:rsidP="00D67444">
            <w:pPr>
              <w:pStyle w:val="ListParagraph"/>
              <w:widowControl/>
              <w:numPr>
                <w:ilvl w:val="0"/>
                <w:numId w:val="5"/>
              </w:numPr>
              <w:spacing w:before="120" w:after="120"/>
              <w:contextualSpacing w:val="0"/>
              <w:textAlignment w:val="baseline"/>
              <w:cnfStyle w:val="000000100000" w:firstRow="0" w:lastRow="0" w:firstColumn="0" w:lastColumn="0" w:oddVBand="0" w:evenVBand="0" w:oddHBand="1" w:evenHBand="0" w:firstRowFirstColumn="0" w:firstRowLastColumn="0" w:lastRowFirstColumn="0" w:lastRowLastColumn="0"/>
              <w:rPr>
                <w:rFonts w:ascii="Arial Rounded MT Bold" w:hAnsi="Arial Rounded MT Bold" w:cs="Arial"/>
                <w:color w:val="0070C0"/>
                <w:lang w:val="en-GB"/>
              </w:rPr>
            </w:pPr>
            <w:r w:rsidRPr="00AD0038">
              <w:rPr>
                <w:rFonts w:ascii="Arial Rounded MT Bold" w:eastAsia="Times New Roman" w:hAnsi="Arial Rounded MT Bold" w:cs="Arial"/>
                <w:color w:val="0070C0"/>
                <w:lang w:val="en-GB" w:eastAsia="en-GB"/>
              </w:rPr>
              <w:t>HR – Reward </w:t>
            </w:r>
          </w:p>
        </w:tc>
      </w:tr>
      <w:tr w:rsidR="00875EFE" w:rsidRPr="00684513" w14:paraId="57EF02D7" w14:textId="77777777" w:rsidTr="00D67444">
        <w:trPr>
          <w:jc w:val="center"/>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29AC5907" w14:textId="77777777" w:rsidR="00875EFE" w:rsidRPr="00AD0038" w:rsidRDefault="00875EFE" w:rsidP="00D67444">
            <w:pPr>
              <w:pStyle w:val="ListParagraph"/>
              <w:widowControl/>
              <w:numPr>
                <w:ilvl w:val="0"/>
                <w:numId w:val="5"/>
              </w:numPr>
              <w:spacing w:before="120" w:after="120"/>
              <w:contextualSpacing w:val="0"/>
              <w:textAlignment w:val="baseline"/>
              <w:rPr>
                <w:rFonts w:ascii="Arial Rounded MT Bold" w:hAnsi="Arial Rounded MT Bold" w:cs="Arial"/>
                <w:b w:val="0"/>
                <w:bCs w:val="0"/>
                <w:color w:val="0070C0"/>
                <w:lang w:val="en-GB"/>
              </w:rPr>
            </w:pPr>
            <w:r w:rsidRPr="00AD0038">
              <w:rPr>
                <w:rFonts w:ascii="Arial Rounded MT Bold" w:eastAsia="Times New Roman" w:hAnsi="Arial Rounded MT Bold" w:cs="Arial"/>
                <w:b w:val="0"/>
                <w:bCs w:val="0"/>
                <w:color w:val="0070C0"/>
                <w:lang w:val="en-GB" w:eastAsia="en-GB"/>
              </w:rPr>
              <w:t>Digital / IT Transformation  </w:t>
            </w:r>
          </w:p>
        </w:tc>
        <w:tc>
          <w:tcPr>
            <w:tcW w:w="4618" w:type="dxa"/>
            <w:vAlign w:val="center"/>
          </w:tcPr>
          <w:p w14:paraId="53E01E16" w14:textId="77777777" w:rsidR="00875EFE" w:rsidRPr="00AD0038" w:rsidRDefault="00875EFE" w:rsidP="00D67444">
            <w:pPr>
              <w:pStyle w:val="ListParagraph"/>
              <w:widowControl/>
              <w:numPr>
                <w:ilvl w:val="0"/>
                <w:numId w:val="5"/>
              </w:numPr>
              <w:spacing w:before="120" w:after="120"/>
              <w:contextualSpacing w:val="0"/>
              <w:textAlignment w:val="baseline"/>
              <w:cnfStyle w:val="000000000000" w:firstRow="0" w:lastRow="0" w:firstColumn="0" w:lastColumn="0" w:oddVBand="0" w:evenVBand="0" w:oddHBand="0" w:evenHBand="0" w:firstRowFirstColumn="0" w:firstRowLastColumn="0" w:lastRowFirstColumn="0" w:lastRowLastColumn="0"/>
              <w:rPr>
                <w:rFonts w:ascii="Arial Rounded MT Bold" w:hAnsi="Arial Rounded MT Bold" w:cs="Arial"/>
                <w:color w:val="0070C0"/>
                <w:lang w:val="en-GB"/>
              </w:rPr>
            </w:pPr>
            <w:r w:rsidRPr="00AD0038">
              <w:rPr>
                <w:rFonts w:ascii="Arial Rounded MT Bold" w:eastAsia="Times New Roman" w:hAnsi="Arial Rounded MT Bold" w:cs="Arial"/>
                <w:color w:val="0070C0"/>
                <w:lang w:val="en-GB" w:eastAsia="en-GB"/>
              </w:rPr>
              <w:t>Development Property  </w:t>
            </w:r>
          </w:p>
        </w:tc>
      </w:tr>
      <w:tr w:rsidR="00875EFE" w:rsidRPr="00684513" w14:paraId="7FE0466D" w14:textId="77777777" w:rsidTr="00D67444">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074CCB93" w14:textId="77777777" w:rsidR="00875EFE" w:rsidRPr="00AD0038" w:rsidRDefault="00875EFE" w:rsidP="00D67444">
            <w:pPr>
              <w:pStyle w:val="ListParagraph"/>
              <w:widowControl/>
              <w:numPr>
                <w:ilvl w:val="0"/>
                <w:numId w:val="5"/>
              </w:numPr>
              <w:spacing w:before="120" w:after="120"/>
              <w:contextualSpacing w:val="0"/>
              <w:rPr>
                <w:rFonts w:ascii="Arial Rounded MT Bold" w:hAnsi="Arial Rounded MT Bold" w:cs="Arial"/>
                <w:b w:val="0"/>
                <w:bCs w:val="0"/>
                <w:color w:val="0070C0"/>
                <w:lang w:val="en-GB"/>
              </w:rPr>
            </w:pPr>
            <w:r w:rsidRPr="00AD0038">
              <w:rPr>
                <w:rFonts w:ascii="Arial Rounded MT Bold" w:eastAsia="Times New Roman" w:hAnsi="Arial Rounded MT Bold" w:cs="Arial"/>
                <w:b w:val="0"/>
                <w:bCs w:val="0"/>
                <w:color w:val="0070C0"/>
                <w:lang w:val="en-GB" w:eastAsia="en-GB"/>
              </w:rPr>
              <w:t>Commercial / Business Development  </w:t>
            </w:r>
          </w:p>
        </w:tc>
        <w:tc>
          <w:tcPr>
            <w:tcW w:w="4618" w:type="dxa"/>
            <w:vAlign w:val="center"/>
          </w:tcPr>
          <w:p w14:paraId="282A753C" w14:textId="77777777" w:rsidR="00875EFE" w:rsidRPr="00AD0038" w:rsidRDefault="00875EFE" w:rsidP="00D67444">
            <w:pPr>
              <w:pStyle w:val="ListParagraph"/>
              <w:widowControl/>
              <w:numPr>
                <w:ilvl w:val="0"/>
                <w:numId w:val="5"/>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Rounded MT Bold" w:hAnsi="Arial Rounded MT Bold" w:cs="Arial"/>
                <w:color w:val="0070C0"/>
                <w:lang w:val="en-GB"/>
              </w:rPr>
            </w:pPr>
            <w:r w:rsidRPr="00AD0038">
              <w:rPr>
                <w:rFonts w:ascii="Arial Rounded MT Bold" w:eastAsia="Times New Roman" w:hAnsi="Arial Rounded MT Bold" w:cs="Arial"/>
                <w:color w:val="0070C0"/>
                <w:lang w:val="en-GB" w:eastAsia="en-GB"/>
              </w:rPr>
              <w:t>Date Protection / Cyber Security  </w:t>
            </w:r>
          </w:p>
        </w:tc>
      </w:tr>
      <w:tr w:rsidR="00875EFE" w:rsidRPr="00684513" w14:paraId="2BBA0D62" w14:textId="77777777" w:rsidTr="00D67444">
        <w:trPr>
          <w:trHeight w:val="552"/>
          <w:jc w:val="center"/>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59FAB650" w14:textId="77777777" w:rsidR="00875EFE" w:rsidRPr="00AD0038" w:rsidRDefault="00875EFE" w:rsidP="00D67444">
            <w:pPr>
              <w:pStyle w:val="ListParagraph"/>
              <w:widowControl/>
              <w:numPr>
                <w:ilvl w:val="0"/>
                <w:numId w:val="5"/>
              </w:numPr>
              <w:spacing w:before="120" w:after="120"/>
              <w:contextualSpacing w:val="0"/>
              <w:rPr>
                <w:rFonts w:ascii="Arial Rounded MT Bold" w:eastAsia="Times New Roman" w:hAnsi="Arial Rounded MT Bold" w:cs="Arial"/>
                <w:b w:val="0"/>
                <w:bCs w:val="0"/>
                <w:color w:val="0070C0"/>
                <w:lang w:val="en-GB" w:eastAsia="en-GB"/>
              </w:rPr>
            </w:pPr>
            <w:r w:rsidRPr="00AD0038">
              <w:rPr>
                <w:rFonts w:ascii="Arial Rounded MT Bold" w:eastAsia="Times New Roman" w:hAnsi="Arial Rounded MT Bold" w:cs="Arial"/>
                <w:b w:val="0"/>
                <w:bCs w:val="0"/>
                <w:color w:val="0070C0"/>
                <w:lang w:val="en-GB" w:eastAsia="en-GB"/>
              </w:rPr>
              <w:t>Equality, Diversity &amp; Inclusion</w:t>
            </w:r>
          </w:p>
        </w:tc>
        <w:tc>
          <w:tcPr>
            <w:tcW w:w="4618" w:type="dxa"/>
            <w:vAlign w:val="center"/>
          </w:tcPr>
          <w:p w14:paraId="0230F881" w14:textId="77777777" w:rsidR="00875EFE" w:rsidRPr="00AD0038" w:rsidRDefault="00875EFE" w:rsidP="00D67444">
            <w:pPr>
              <w:pStyle w:val="ListParagraph"/>
              <w:widowControl/>
              <w:numPr>
                <w:ilvl w:val="0"/>
                <w:numId w:val="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Rounded MT Bold" w:hAnsi="Arial Rounded MT Bold" w:cs="Arial"/>
                <w:color w:val="0070C0"/>
                <w:lang w:val="en-GB"/>
              </w:rPr>
            </w:pPr>
            <w:r w:rsidRPr="00AD0038">
              <w:rPr>
                <w:rFonts w:ascii="Arial Rounded MT Bold" w:hAnsi="Arial Rounded MT Bold" w:cs="Arial"/>
                <w:color w:val="0070C0"/>
                <w:lang w:val="en-GB"/>
              </w:rPr>
              <w:t>Customer Engagement</w:t>
            </w:r>
          </w:p>
        </w:tc>
      </w:tr>
    </w:tbl>
    <w:p w14:paraId="1BA03C00" w14:textId="77777777" w:rsidR="00875EFE" w:rsidRPr="00E159C1" w:rsidRDefault="00875EFE" w:rsidP="00875EFE">
      <w:pPr>
        <w:widowControl/>
        <w:spacing w:after="120" w:line="240" w:lineRule="auto"/>
        <w:rPr>
          <w:rFonts w:ascii="Arial Rounded MT Pro" w:hAnsi="Arial Rounded MT Pro" w:cs="Arial"/>
          <w:lang w:val="en-GB"/>
        </w:rPr>
      </w:pPr>
    </w:p>
    <w:p w14:paraId="6DD66A7C" w14:textId="77777777" w:rsidR="00AA41CA" w:rsidRPr="00AA41CA" w:rsidRDefault="00AA41CA" w:rsidP="00AA41CA">
      <w:pPr>
        <w:widowControl/>
        <w:spacing w:after="120" w:line="240" w:lineRule="auto"/>
        <w:rPr>
          <w:rFonts w:ascii="Arial Rounded MT Pro" w:hAnsi="Arial Rounded MT Pro" w:cs="Arial"/>
          <w:b/>
          <w:bCs/>
          <w:color w:val="0070C0"/>
          <w:sz w:val="24"/>
          <w:szCs w:val="24"/>
          <w:lang w:val="en-GB"/>
        </w:rPr>
      </w:pPr>
    </w:p>
    <w:p w14:paraId="6D2A9CD8" w14:textId="36762782" w:rsidR="00875EFE" w:rsidRPr="00D67444" w:rsidRDefault="00875EFE" w:rsidP="00875EFE">
      <w:pPr>
        <w:pStyle w:val="ListParagraph"/>
        <w:widowControl/>
        <w:numPr>
          <w:ilvl w:val="0"/>
          <w:numId w:val="3"/>
        </w:numPr>
        <w:spacing w:after="120" w:line="240" w:lineRule="auto"/>
        <w:rPr>
          <w:rFonts w:ascii="Arial Rounded MT Bold" w:hAnsi="Arial Rounded MT Bold" w:cs="Arial"/>
          <w:color w:val="0070C0"/>
          <w:sz w:val="24"/>
          <w:szCs w:val="24"/>
          <w:lang w:val="en-GB"/>
        </w:rPr>
      </w:pPr>
      <w:r w:rsidRPr="00D67444">
        <w:rPr>
          <w:rFonts w:ascii="Arial Rounded MT Bold" w:hAnsi="Arial Rounded MT Bold" w:cs="Arial"/>
          <w:color w:val="0070C0"/>
          <w:sz w:val="24"/>
          <w:szCs w:val="24"/>
          <w:lang w:val="en-GB"/>
        </w:rPr>
        <w:t>Recruitment needs 2022/2023</w:t>
      </w:r>
    </w:p>
    <w:p w14:paraId="35D8AC9B" w14:textId="77777777" w:rsidR="00FE55C5" w:rsidRPr="007C2CD3" w:rsidRDefault="00875EFE" w:rsidP="00A953CE">
      <w:pPr>
        <w:widowControl/>
        <w:spacing w:after="120"/>
        <w:rPr>
          <w:rFonts w:ascii="Arial Rounded MT Pro" w:hAnsi="Arial Rounded MT Pro" w:cs="Arial"/>
          <w:sz w:val="24"/>
          <w:szCs w:val="24"/>
          <w:lang w:val="en-GB"/>
        </w:rPr>
      </w:pPr>
      <w:r w:rsidRPr="007C2CD3">
        <w:rPr>
          <w:rFonts w:ascii="Arial Rounded MT Pro" w:hAnsi="Arial Rounded MT Pro" w:cs="Arial"/>
          <w:sz w:val="24"/>
          <w:szCs w:val="24"/>
          <w:lang w:val="en-GB"/>
        </w:rPr>
        <w:t xml:space="preserve">The 2022 skills gap analysis identified a good overall mix across all boards and committees with no urgent gaps and a minor gap in Health and Safety Skills / experience. It was identified however that there are gaps in board members attendance at committees and that some board Members are over stretched in terms of the number of boards and committees that they are part of. As a result of these gaps and as detailed above, the board and committee composition and membership has been rationalised with the new structures coming into effect from Sept 2022. </w:t>
      </w:r>
      <w:r w:rsidR="006E2449" w:rsidRPr="007C2CD3">
        <w:rPr>
          <w:rFonts w:ascii="Arial Rounded MT Pro" w:hAnsi="Arial Rounded MT Pro" w:cs="Arial"/>
          <w:sz w:val="24"/>
          <w:szCs w:val="24"/>
          <w:lang w:val="en-GB"/>
        </w:rPr>
        <w:t xml:space="preserve">The new structure has identified </w:t>
      </w:r>
      <w:r w:rsidR="00FE55C5" w:rsidRPr="007C2CD3">
        <w:rPr>
          <w:rFonts w:ascii="Arial Rounded MT Pro" w:hAnsi="Arial Rounded MT Pro" w:cs="Arial"/>
          <w:sz w:val="24"/>
          <w:szCs w:val="24"/>
          <w:lang w:val="en-GB"/>
        </w:rPr>
        <w:t>the need to recruit for additional members as follows:</w:t>
      </w:r>
    </w:p>
    <w:p w14:paraId="6460720D" w14:textId="73BDE4C6" w:rsidR="00FE55C5" w:rsidRPr="007C2CD3" w:rsidRDefault="00FE55C5" w:rsidP="006356DD">
      <w:pPr>
        <w:pStyle w:val="ListParagraph"/>
        <w:widowControl/>
        <w:numPr>
          <w:ilvl w:val="0"/>
          <w:numId w:val="6"/>
        </w:numPr>
        <w:spacing w:after="0"/>
        <w:rPr>
          <w:rFonts w:ascii="Arial Rounded MT Pro" w:hAnsi="Arial Rounded MT Pro" w:cs="Arial"/>
          <w:sz w:val="24"/>
          <w:szCs w:val="24"/>
          <w:lang w:val="en-GB"/>
        </w:rPr>
      </w:pPr>
      <w:r w:rsidRPr="007C2CD3">
        <w:rPr>
          <w:rFonts w:ascii="Arial Rounded MT Pro" w:hAnsi="Arial Rounded MT Pro" w:cs="Arial"/>
          <w:sz w:val="24"/>
          <w:szCs w:val="24"/>
          <w:lang w:val="en-GB"/>
        </w:rPr>
        <w:t>Hafod board</w:t>
      </w:r>
      <w:r w:rsidR="00FD2973" w:rsidRPr="007C2CD3">
        <w:rPr>
          <w:rFonts w:ascii="Arial Rounded MT Pro" w:hAnsi="Arial Rounded MT Pro" w:cs="Arial"/>
          <w:sz w:val="24"/>
          <w:szCs w:val="24"/>
          <w:lang w:val="en-GB"/>
        </w:rPr>
        <w:t xml:space="preserve"> member with housing and / or asset management experience</w:t>
      </w:r>
    </w:p>
    <w:p w14:paraId="7B081B5F" w14:textId="04384DE9" w:rsidR="00FD2973" w:rsidRPr="007C2CD3" w:rsidRDefault="00FD2973" w:rsidP="00A953CE">
      <w:pPr>
        <w:pStyle w:val="ListParagraph"/>
        <w:widowControl/>
        <w:numPr>
          <w:ilvl w:val="0"/>
          <w:numId w:val="6"/>
        </w:numPr>
        <w:ind w:left="714" w:hanging="357"/>
        <w:rPr>
          <w:rFonts w:ascii="Arial Rounded MT Pro" w:hAnsi="Arial Rounded MT Pro" w:cs="Arial"/>
          <w:sz w:val="24"/>
          <w:szCs w:val="24"/>
          <w:lang w:val="en-GB"/>
        </w:rPr>
      </w:pPr>
      <w:r w:rsidRPr="007C2CD3">
        <w:rPr>
          <w:rFonts w:ascii="Arial Rounded MT Pro" w:hAnsi="Arial Rounded MT Pro" w:cs="Arial"/>
          <w:sz w:val="24"/>
          <w:szCs w:val="24"/>
          <w:lang w:val="en-GB"/>
        </w:rPr>
        <w:t>FRAC member with social care experience</w:t>
      </w:r>
    </w:p>
    <w:p w14:paraId="4627DAF4" w14:textId="081C7EBF" w:rsidR="00875EFE" w:rsidRPr="007C2CD3" w:rsidRDefault="002379BB" w:rsidP="00A953CE">
      <w:pPr>
        <w:widowControl/>
        <w:rPr>
          <w:rFonts w:ascii="Arial Rounded MT Pro" w:hAnsi="Arial Rounded MT Pro" w:cs="Arial"/>
          <w:sz w:val="24"/>
          <w:szCs w:val="24"/>
          <w:lang w:val="en-GB"/>
        </w:rPr>
      </w:pPr>
      <w:r w:rsidRPr="007C2CD3">
        <w:rPr>
          <w:rFonts w:ascii="Arial Rounded MT Pro" w:hAnsi="Arial Rounded MT Pro" w:cs="Arial"/>
          <w:sz w:val="24"/>
          <w:szCs w:val="24"/>
          <w:lang w:val="en-GB"/>
        </w:rPr>
        <w:t xml:space="preserve">The Hendre Board has agreed to hold a targeted recruitment programme in line with our EDI aspirations. </w:t>
      </w:r>
    </w:p>
    <w:p w14:paraId="02079836" w14:textId="77777777" w:rsidR="00875EFE" w:rsidRPr="00D67444" w:rsidRDefault="00875EFE" w:rsidP="00073DE5">
      <w:pPr>
        <w:pStyle w:val="ListParagraph"/>
        <w:widowControl/>
        <w:numPr>
          <w:ilvl w:val="0"/>
          <w:numId w:val="3"/>
        </w:numPr>
        <w:spacing w:after="120" w:line="240" w:lineRule="auto"/>
        <w:ind w:left="357" w:hanging="357"/>
        <w:rPr>
          <w:rFonts w:ascii="Arial Rounded MT Bold" w:hAnsi="Arial Rounded MT Bold" w:cs="Arial"/>
          <w:color w:val="0070C0"/>
          <w:sz w:val="24"/>
          <w:szCs w:val="24"/>
          <w:lang w:val="en-GB"/>
        </w:rPr>
      </w:pPr>
      <w:r w:rsidRPr="00D67444">
        <w:rPr>
          <w:rFonts w:ascii="Arial Rounded MT Bold" w:hAnsi="Arial Rounded MT Bold" w:cs="Arial"/>
          <w:color w:val="0070C0"/>
          <w:sz w:val="24"/>
          <w:szCs w:val="24"/>
          <w:lang w:val="en-GB"/>
        </w:rPr>
        <w:t xml:space="preserve">Succession planning </w:t>
      </w:r>
    </w:p>
    <w:p w14:paraId="6EB7E9C2" w14:textId="7B7B358C" w:rsidR="00AA41CA" w:rsidRPr="00AA41CA" w:rsidRDefault="00875EFE" w:rsidP="00A953CE">
      <w:pPr>
        <w:widowControl/>
        <w:rPr>
          <w:rFonts w:ascii="Arial Rounded MT Pro" w:hAnsi="Arial Rounded MT Pro" w:cs="Arial"/>
          <w:bCs/>
          <w:color w:val="000000" w:themeColor="text1"/>
          <w:sz w:val="24"/>
          <w:szCs w:val="24"/>
          <w:lang w:val="en-GB"/>
        </w:rPr>
      </w:pPr>
      <w:r w:rsidRPr="007C2CD3">
        <w:rPr>
          <w:rFonts w:ascii="Arial Rounded MT Pro" w:hAnsi="Arial Rounded MT Pro" w:cs="Arial"/>
          <w:bCs/>
          <w:color w:val="000000" w:themeColor="text1"/>
          <w:sz w:val="24"/>
          <w:szCs w:val="24"/>
          <w:lang w:val="en-GB"/>
        </w:rPr>
        <w:t xml:space="preserve">During 2021/2022 RAC has considered succession planning in some detail, analysing both terms of office as well as skills. This has led to several actions being agreed to move members between roles and boards/committees with a decision that Chairs of Committees will resign from the Chair position a year before their term of office is due to complete </w:t>
      </w:r>
      <w:proofErr w:type="gramStart"/>
      <w:r w:rsidRPr="007C2CD3">
        <w:rPr>
          <w:rFonts w:ascii="Arial Rounded MT Pro" w:hAnsi="Arial Rounded MT Pro" w:cs="Arial"/>
          <w:bCs/>
          <w:color w:val="000000" w:themeColor="text1"/>
          <w:sz w:val="24"/>
          <w:szCs w:val="24"/>
          <w:lang w:val="en-GB"/>
        </w:rPr>
        <w:t>in order to</w:t>
      </w:r>
      <w:proofErr w:type="gramEnd"/>
      <w:r w:rsidRPr="007C2CD3">
        <w:rPr>
          <w:rFonts w:ascii="Arial Rounded MT Pro" w:hAnsi="Arial Rounded MT Pro" w:cs="Arial"/>
          <w:bCs/>
          <w:color w:val="000000" w:themeColor="text1"/>
          <w:sz w:val="24"/>
          <w:szCs w:val="24"/>
          <w:lang w:val="en-GB"/>
        </w:rPr>
        <w:t xml:space="preserve"> support the new Chair and enable effective succession planning. The organisation has also decided to change the Deed of Contract for Services for members introducing an annual review of the position to enable an effective assessment of skills and thus ensuring that the right skills and experience are available on boards and committees to support the achievement of Hendre’s strategic priorities. </w:t>
      </w:r>
    </w:p>
    <w:p w14:paraId="748D1A51" w14:textId="5D8E6A59" w:rsidR="00AA41CA" w:rsidRPr="00D67444" w:rsidRDefault="00875EFE" w:rsidP="00D67444">
      <w:pPr>
        <w:pStyle w:val="ListParagraph"/>
        <w:widowControl/>
        <w:numPr>
          <w:ilvl w:val="0"/>
          <w:numId w:val="3"/>
        </w:numPr>
        <w:spacing w:after="120" w:line="240" w:lineRule="auto"/>
        <w:rPr>
          <w:rFonts w:ascii="Arial Rounded MT Bold" w:hAnsi="Arial Rounded MT Bold" w:cs="Arial"/>
          <w:sz w:val="24"/>
          <w:szCs w:val="24"/>
          <w:lang w:val="en-GB"/>
        </w:rPr>
      </w:pPr>
      <w:r w:rsidRPr="00D67444">
        <w:rPr>
          <w:rFonts w:ascii="Arial Rounded MT Bold" w:hAnsi="Arial Rounded MT Bold" w:cs="Arial"/>
          <w:color w:val="0070C0"/>
          <w:sz w:val="24"/>
          <w:szCs w:val="24"/>
          <w:lang w:val="en-GB"/>
        </w:rPr>
        <w:t xml:space="preserve">Length of service </w:t>
      </w:r>
    </w:p>
    <w:p w14:paraId="53F69D86" w14:textId="6437988C" w:rsidR="00875EFE" w:rsidRPr="00AA41CA" w:rsidRDefault="00875EFE" w:rsidP="00D67444">
      <w:pPr>
        <w:widowControl/>
        <w:spacing w:after="120" w:line="240" w:lineRule="auto"/>
        <w:rPr>
          <w:rFonts w:ascii="Arial" w:hAnsi="Arial" w:cs="Arial"/>
          <w:sz w:val="24"/>
          <w:szCs w:val="24"/>
          <w:lang w:val="en-GB"/>
        </w:rPr>
      </w:pPr>
      <w:r w:rsidRPr="00AA41CA">
        <w:rPr>
          <w:rFonts w:ascii="Arial" w:hAnsi="Arial" w:cs="Arial"/>
          <w:sz w:val="24"/>
          <w:szCs w:val="24"/>
          <w:lang w:val="en-GB"/>
        </w:rPr>
        <w:t xml:space="preserve">Time serviced on Boards and Committees as </w:t>
      </w:r>
      <w:proofErr w:type="gramStart"/>
      <w:r w:rsidRPr="00AA41CA">
        <w:rPr>
          <w:rFonts w:ascii="Arial" w:hAnsi="Arial" w:cs="Arial"/>
          <w:sz w:val="24"/>
          <w:szCs w:val="24"/>
          <w:lang w:val="en-GB"/>
        </w:rPr>
        <w:t>at</w:t>
      </w:r>
      <w:proofErr w:type="gramEnd"/>
      <w:r w:rsidRPr="00AA41CA">
        <w:rPr>
          <w:rFonts w:ascii="Arial" w:hAnsi="Arial" w:cs="Arial"/>
          <w:sz w:val="24"/>
          <w:szCs w:val="24"/>
          <w:lang w:val="en-GB"/>
        </w:rPr>
        <w:t xml:space="preserve"> 11 July 2022:</w:t>
      </w:r>
    </w:p>
    <w:tbl>
      <w:tblPr>
        <w:tblStyle w:val="TableGrid"/>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622"/>
        <w:gridCol w:w="1478"/>
        <w:gridCol w:w="1479"/>
        <w:gridCol w:w="1479"/>
        <w:gridCol w:w="1479"/>
        <w:gridCol w:w="1479"/>
      </w:tblGrid>
      <w:tr w:rsidR="00875EFE" w:rsidRPr="007C2CD3" w14:paraId="4406DF24" w14:textId="77777777" w:rsidTr="00A10A1B">
        <w:tc>
          <w:tcPr>
            <w:tcW w:w="162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5B3D7" w:themeFill="accent1" w:themeFillTint="99"/>
          </w:tcPr>
          <w:p w14:paraId="3705F040" w14:textId="77777777" w:rsidR="00875EFE" w:rsidRPr="00A10A1B" w:rsidRDefault="00875EFE" w:rsidP="009F519E">
            <w:pPr>
              <w:widowControl/>
              <w:spacing w:after="120"/>
              <w:rPr>
                <w:rFonts w:ascii="Arial Rounded MT Pro" w:hAnsi="Arial Rounded MT Pro" w:cs="Arial"/>
                <w:lang w:val="en-GB"/>
              </w:rPr>
            </w:pPr>
            <w:r w:rsidRPr="00A10A1B">
              <w:rPr>
                <w:rFonts w:ascii="Arial Rounded MT Pro" w:hAnsi="Arial Rounded MT Pro" w:cs="Arial"/>
                <w:lang w:val="en-GB"/>
              </w:rPr>
              <w:t xml:space="preserve">  </w:t>
            </w:r>
          </w:p>
        </w:tc>
        <w:tc>
          <w:tcPr>
            <w:tcW w:w="162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5B3D7" w:themeFill="accent1" w:themeFillTint="99"/>
          </w:tcPr>
          <w:p w14:paraId="79DEA788" w14:textId="77777777" w:rsidR="00875EFE" w:rsidRPr="00A10A1B" w:rsidRDefault="00875EFE" w:rsidP="00A10A1B">
            <w:pPr>
              <w:widowControl/>
              <w:spacing w:before="120" w:after="120"/>
              <w:rPr>
                <w:rFonts w:ascii="Arial Rounded MT Bold" w:hAnsi="Arial Rounded MT Bold" w:cs="Arial"/>
                <w:lang w:val="en-GB"/>
              </w:rPr>
            </w:pPr>
            <w:r w:rsidRPr="00A10A1B">
              <w:rPr>
                <w:rFonts w:ascii="Arial Rounded MT Bold" w:hAnsi="Arial Rounded MT Bold" w:cs="Arial"/>
                <w:lang w:val="en-GB"/>
              </w:rPr>
              <w:t xml:space="preserve">Members within first </w:t>
            </w:r>
            <w:proofErr w:type="gramStart"/>
            <w:r w:rsidRPr="00A10A1B">
              <w:rPr>
                <w:rFonts w:ascii="Arial Rounded MT Bold" w:hAnsi="Arial Rounded MT Bold" w:cs="Arial"/>
                <w:lang w:val="en-GB"/>
              </w:rPr>
              <w:t>3 year</w:t>
            </w:r>
            <w:proofErr w:type="gramEnd"/>
            <w:r w:rsidRPr="00A10A1B">
              <w:rPr>
                <w:rFonts w:ascii="Arial Rounded MT Bold" w:hAnsi="Arial Rounded MT Bold" w:cs="Arial"/>
                <w:lang w:val="en-GB"/>
              </w:rPr>
              <w:t xml:space="preserve"> term</w:t>
            </w:r>
          </w:p>
        </w:tc>
        <w:tc>
          <w:tcPr>
            <w:tcW w:w="162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5B3D7" w:themeFill="accent1" w:themeFillTint="99"/>
          </w:tcPr>
          <w:p w14:paraId="6DCDF5E7" w14:textId="77777777" w:rsidR="00875EFE" w:rsidRPr="00A10A1B" w:rsidRDefault="00875EFE" w:rsidP="00A10A1B">
            <w:pPr>
              <w:widowControl/>
              <w:spacing w:before="120" w:after="120"/>
              <w:rPr>
                <w:rFonts w:ascii="Arial Rounded MT Bold" w:hAnsi="Arial Rounded MT Bold" w:cs="Arial"/>
                <w:lang w:val="en-GB"/>
              </w:rPr>
            </w:pPr>
            <w:r w:rsidRPr="00A10A1B">
              <w:rPr>
                <w:rFonts w:ascii="Arial Rounded MT Bold" w:hAnsi="Arial Rounded MT Bold" w:cs="Arial"/>
                <w:lang w:val="en-GB"/>
              </w:rPr>
              <w:t xml:space="preserve">Members between </w:t>
            </w:r>
            <w:proofErr w:type="gramStart"/>
            <w:r w:rsidRPr="00A10A1B">
              <w:rPr>
                <w:rFonts w:ascii="Arial Rounded MT Bold" w:hAnsi="Arial Rounded MT Bold" w:cs="Arial"/>
                <w:lang w:val="en-GB"/>
              </w:rPr>
              <w:t>3 and 6 years</w:t>
            </w:r>
            <w:proofErr w:type="gramEnd"/>
            <w:r w:rsidRPr="00A10A1B">
              <w:rPr>
                <w:rFonts w:ascii="Arial Rounded MT Bold" w:hAnsi="Arial Rounded MT Bold" w:cs="Arial"/>
                <w:lang w:val="en-GB"/>
              </w:rPr>
              <w:t xml:space="preserve"> term</w:t>
            </w:r>
          </w:p>
        </w:tc>
        <w:tc>
          <w:tcPr>
            <w:tcW w:w="162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5B3D7" w:themeFill="accent1" w:themeFillTint="99"/>
          </w:tcPr>
          <w:p w14:paraId="115F9588" w14:textId="77777777" w:rsidR="00875EFE" w:rsidRPr="00A10A1B" w:rsidRDefault="00875EFE" w:rsidP="00A10A1B">
            <w:pPr>
              <w:widowControl/>
              <w:spacing w:before="120" w:after="120"/>
              <w:rPr>
                <w:rFonts w:ascii="Arial Rounded MT Bold" w:hAnsi="Arial Rounded MT Bold" w:cs="Arial"/>
                <w:lang w:val="en-GB"/>
              </w:rPr>
            </w:pPr>
            <w:r w:rsidRPr="00A10A1B">
              <w:rPr>
                <w:rFonts w:ascii="Arial Rounded MT Bold" w:hAnsi="Arial Rounded MT Bold" w:cs="Arial"/>
                <w:lang w:val="en-GB"/>
              </w:rPr>
              <w:t>Members in year 7</w:t>
            </w:r>
          </w:p>
        </w:tc>
        <w:tc>
          <w:tcPr>
            <w:tcW w:w="162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5B3D7" w:themeFill="accent1" w:themeFillTint="99"/>
          </w:tcPr>
          <w:p w14:paraId="1AF84A91" w14:textId="77777777" w:rsidR="00875EFE" w:rsidRPr="00A10A1B" w:rsidRDefault="00875EFE" w:rsidP="00A10A1B">
            <w:pPr>
              <w:widowControl/>
              <w:spacing w:before="120" w:after="120"/>
              <w:rPr>
                <w:rFonts w:ascii="Arial Rounded MT Bold" w:hAnsi="Arial Rounded MT Bold" w:cs="Arial"/>
                <w:lang w:val="en-GB"/>
              </w:rPr>
            </w:pPr>
            <w:r w:rsidRPr="00A10A1B">
              <w:rPr>
                <w:rFonts w:ascii="Arial Rounded MT Bold" w:hAnsi="Arial Rounded MT Bold" w:cs="Arial"/>
                <w:lang w:val="en-GB"/>
              </w:rPr>
              <w:t>Members in year 8</w:t>
            </w:r>
          </w:p>
        </w:tc>
        <w:tc>
          <w:tcPr>
            <w:tcW w:w="1623"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95B3D7" w:themeFill="accent1" w:themeFillTint="99"/>
          </w:tcPr>
          <w:p w14:paraId="42514D14" w14:textId="77777777" w:rsidR="00875EFE" w:rsidRPr="00A10A1B" w:rsidRDefault="00875EFE" w:rsidP="00A10A1B">
            <w:pPr>
              <w:widowControl/>
              <w:spacing w:before="120" w:after="120"/>
              <w:rPr>
                <w:rFonts w:ascii="Arial Rounded MT Bold" w:hAnsi="Arial Rounded MT Bold" w:cs="Arial"/>
                <w:lang w:val="en-GB"/>
              </w:rPr>
            </w:pPr>
            <w:r w:rsidRPr="00A10A1B">
              <w:rPr>
                <w:rFonts w:ascii="Arial Rounded MT Bold" w:hAnsi="Arial Rounded MT Bold" w:cs="Arial"/>
                <w:lang w:val="en-GB"/>
              </w:rPr>
              <w:t>Members in final year</w:t>
            </w:r>
          </w:p>
        </w:tc>
      </w:tr>
      <w:tr w:rsidR="00875EFE" w:rsidRPr="007C2CD3" w14:paraId="6E7D473D" w14:textId="77777777" w:rsidTr="00A10A1B">
        <w:tc>
          <w:tcPr>
            <w:tcW w:w="1622" w:type="dxa"/>
            <w:tcBorders>
              <w:top w:val="single" w:sz="4" w:space="0" w:color="365F91" w:themeColor="accent1" w:themeShade="BF"/>
            </w:tcBorders>
            <w:shd w:val="clear" w:color="auto" w:fill="DBE5F1" w:themeFill="accent1" w:themeFillTint="33"/>
          </w:tcPr>
          <w:p w14:paraId="56AB50FA" w14:textId="77777777" w:rsidR="00875EFE" w:rsidRPr="007C2CD3" w:rsidRDefault="00875EFE" w:rsidP="009F519E">
            <w:pPr>
              <w:widowControl/>
              <w:spacing w:before="120" w:after="120"/>
              <w:rPr>
                <w:rFonts w:ascii="Arial Rounded MT Pro" w:hAnsi="Arial Rounded MT Pro" w:cs="Arial"/>
                <w:sz w:val="24"/>
                <w:szCs w:val="24"/>
                <w:lang w:val="en-GB"/>
              </w:rPr>
            </w:pPr>
            <w:r w:rsidRPr="007C2CD3">
              <w:rPr>
                <w:rFonts w:ascii="Arial Rounded MT Pro" w:hAnsi="Arial Rounded MT Pro" w:cs="Arial"/>
                <w:sz w:val="24"/>
                <w:szCs w:val="24"/>
                <w:lang w:val="en-GB"/>
              </w:rPr>
              <w:t>Board members</w:t>
            </w:r>
          </w:p>
        </w:tc>
        <w:tc>
          <w:tcPr>
            <w:tcW w:w="1622" w:type="dxa"/>
            <w:tcBorders>
              <w:top w:val="single" w:sz="4" w:space="0" w:color="365F91" w:themeColor="accent1" w:themeShade="BF"/>
            </w:tcBorders>
            <w:shd w:val="clear" w:color="auto" w:fill="DBE5F1" w:themeFill="accent1" w:themeFillTint="33"/>
          </w:tcPr>
          <w:p w14:paraId="054E6C0D" w14:textId="77777777" w:rsidR="00875EFE" w:rsidRPr="007C2CD3" w:rsidRDefault="00875EFE" w:rsidP="009F519E">
            <w:pPr>
              <w:widowControl/>
              <w:spacing w:before="120" w:after="120"/>
              <w:jc w:val="center"/>
              <w:rPr>
                <w:rFonts w:ascii="Arial Rounded MT Pro" w:hAnsi="Arial Rounded MT Pro" w:cs="Arial"/>
                <w:sz w:val="24"/>
                <w:szCs w:val="24"/>
                <w:lang w:val="en-GB"/>
              </w:rPr>
            </w:pPr>
            <w:r w:rsidRPr="007C2CD3">
              <w:rPr>
                <w:rFonts w:ascii="Arial Rounded MT Pro" w:hAnsi="Arial Rounded MT Pro" w:cs="Arial"/>
                <w:sz w:val="24"/>
                <w:szCs w:val="24"/>
                <w:lang w:val="en-GB"/>
              </w:rPr>
              <w:t>9</w:t>
            </w:r>
          </w:p>
        </w:tc>
        <w:tc>
          <w:tcPr>
            <w:tcW w:w="1623" w:type="dxa"/>
            <w:tcBorders>
              <w:top w:val="single" w:sz="4" w:space="0" w:color="365F91" w:themeColor="accent1" w:themeShade="BF"/>
            </w:tcBorders>
            <w:shd w:val="clear" w:color="auto" w:fill="DBE5F1" w:themeFill="accent1" w:themeFillTint="33"/>
          </w:tcPr>
          <w:p w14:paraId="2C93F169" w14:textId="77777777" w:rsidR="00875EFE" w:rsidRPr="007C2CD3" w:rsidRDefault="00875EFE" w:rsidP="009F519E">
            <w:pPr>
              <w:widowControl/>
              <w:spacing w:before="120" w:after="120"/>
              <w:jc w:val="center"/>
              <w:rPr>
                <w:rFonts w:ascii="Arial Rounded MT Pro" w:hAnsi="Arial Rounded MT Pro" w:cs="Arial"/>
                <w:sz w:val="24"/>
                <w:szCs w:val="24"/>
                <w:lang w:val="en-GB"/>
              </w:rPr>
            </w:pPr>
            <w:r w:rsidRPr="007C2CD3">
              <w:rPr>
                <w:rFonts w:ascii="Arial Rounded MT Pro" w:hAnsi="Arial Rounded MT Pro" w:cs="Arial"/>
                <w:sz w:val="24"/>
                <w:szCs w:val="24"/>
                <w:lang w:val="en-GB"/>
              </w:rPr>
              <w:t>3</w:t>
            </w:r>
          </w:p>
        </w:tc>
        <w:tc>
          <w:tcPr>
            <w:tcW w:w="1623" w:type="dxa"/>
            <w:tcBorders>
              <w:top w:val="single" w:sz="4" w:space="0" w:color="365F91" w:themeColor="accent1" w:themeShade="BF"/>
            </w:tcBorders>
            <w:shd w:val="clear" w:color="auto" w:fill="DBE5F1" w:themeFill="accent1" w:themeFillTint="33"/>
          </w:tcPr>
          <w:p w14:paraId="42A115F2" w14:textId="77777777" w:rsidR="00875EFE" w:rsidRPr="007C2CD3" w:rsidRDefault="00875EFE" w:rsidP="009F519E">
            <w:pPr>
              <w:widowControl/>
              <w:spacing w:before="120" w:after="120"/>
              <w:jc w:val="center"/>
              <w:rPr>
                <w:rFonts w:ascii="Arial Rounded MT Pro" w:hAnsi="Arial Rounded MT Pro" w:cs="Arial"/>
                <w:sz w:val="24"/>
                <w:szCs w:val="24"/>
                <w:lang w:val="en-GB"/>
              </w:rPr>
            </w:pPr>
            <w:r w:rsidRPr="007C2CD3">
              <w:rPr>
                <w:rFonts w:ascii="Arial Rounded MT Pro" w:hAnsi="Arial Rounded MT Pro" w:cs="Arial"/>
                <w:sz w:val="24"/>
                <w:szCs w:val="24"/>
                <w:lang w:val="en-GB"/>
              </w:rPr>
              <w:t>-</w:t>
            </w:r>
          </w:p>
        </w:tc>
        <w:tc>
          <w:tcPr>
            <w:tcW w:w="1623" w:type="dxa"/>
            <w:tcBorders>
              <w:top w:val="single" w:sz="4" w:space="0" w:color="365F91" w:themeColor="accent1" w:themeShade="BF"/>
            </w:tcBorders>
            <w:shd w:val="clear" w:color="auto" w:fill="DBE5F1" w:themeFill="accent1" w:themeFillTint="33"/>
          </w:tcPr>
          <w:p w14:paraId="38D3C5B9" w14:textId="77777777" w:rsidR="00875EFE" w:rsidRPr="007C2CD3" w:rsidRDefault="00875EFE" w:rsidP="009F519E">
            <w:pPr>
              <w:widowControl/>
              <w:spacing w:before="120" w:after="120"/>
              <w:jc w:val="center"/>
              <w:rPr>
                <w:rFonts w:ascii="Arial Rounded MT Pro" w:hAnsi="Arial Rounded MT Pro" w:cs="Arial"/>
                <w:sz w:val="24"/>
                <w:szCs w:val="24"/>
                <w:lang w:val="en-GB"/>
              </w:rPr>
            </w:pPr>
            <w:r w:rsidRPr="007C2CD3">
              <w:rPr>
                <w:rFonts w:ascii="Arial Rounded MT Pro" w:hAnsi="Arial Rounded MT Pro" w:cs="Arial"/>
                <w:sz w:val="24"/>
                <w:szCs w:val="24"/>
                <w:lang w:val="en-GB"/>
              </w:rPr>
              <w:t>2</w:t>
            </w:r>
          </w:p>
        </w:tc>
        <w:tc>
          <w:tcPr>
            <w:tcW w:w="1623" w:type="dxa"/>
            <w:tcBorders>
              <w:top w:val="single" w:sz="4" w:space="0" w:color="365F91" w:themeColor="accent1" w:themeShade="BF"/>
            </w:tcBorders>
            <w:shd w:val="clear" w:color="auto" w:fill="DBE5F1" w:themeFill="accent1" w:themeFillTint="33"/>
          </w:tcPr>
          <w:p w14:paraId="2F5517C2" w14:textId="77777777" w:rsidR="00875EFE" w:rsidRPr="007C2CD3" w:rsidRDefault="00875EFE" w:rsidP="009F519E">
            <w:pPr>
              <w:widowControl/>
              <w:spacing w:before="120" w:after="120"/>
              <w:jc w:val="center"/>
              <w:rPr>
                <w:rFonts w:ascii="Arial Rounded MT Pro" w:hAnsi="Arial Rounded MT Pro" w:cs="Arial"/>
                <w:sz w:val="24"/>
                <w:szCs w:val="24"/>
                <w:lang w:val="en-GB"/>
              </w:rPr>
            </w:pPr>
            <w:r w:rsidRPr="007C2CD3">
              <w:rPr>
                <w:rFonts w:ascii="Arial Rounded MT Pro" w:hAnsi="Arial Rounded MT Pro" w:cs="Arial"/>
                <w:sz w:val="24"/>
                <w:szCs w:val="24"/>
                <w:lang w:val="en-GB"/>
              </w:rPr>
              <w:t>-</w:t>
            </w:r>
          </w:p>
        </w:tc>
      </w:tr>
      <w:tr w:rsidR="00875EFE" w:rsidRPr="007C2CD3" w14:paraId="20560614" w14:textId="77777777" w:rsidTr="009F519E">
        <w:tc>
          <w:tcPr>
            <w:tcW w:w="1622" w:type="dxa"/>
          </w:tcPr>
          <w:p w14:paraId="5722E03A" w14:textId="77777777" w:rsidR="00875EFE" w:rsidRPr="007C2CD3" w:rsidRDefault="00875EFE" w:rsidP="009F519E">
            <w:pPr>
              <w:widowControl/>
              <w:spacing w:before="120" w:after="120"/>
              <w:rPr>
                <w:rFonts w:ascii="Arial Rounded MT Pro" w:hAnsi="Arial Rounded MT Pro" w:cs="Arial"/>
                <w:sz w:val="24"/>
                <w:szCs w:val="24"/>
                <w:lang w:val="en-GB"/>
              </w:rPr>
            </w:pPr>
            <w:r w:rsidRPr="007C2CD3">
              <w:rPr>
                <w:rFonts w:ascii="Arial Rounded MT Pro" w:hAnsi="Arial Rounded MT Pro" w:cs="Arial"/>
                <w:sz w:val="24"/>
                <w:szCs w:val="24"/>
                <w:lang w:val="en-GB"/>
              </w:rPr>
              <w:t>Independent members</w:t>
            </w:r>
          </w:p>
        </w:tc>
        <w:tc>
          <w:tcPr>
            <w:tcW w:w="1622" w:type="dxa"/>
          </w:tcPr>
          <w:p w14:paraId="7000EEA7" w14:textId="77777777" w:rsidR="00875EFE" w:rsidRPr="007C2CD3" w:rsidRDefault="00875EFE" w:rsidP="009F519E">
            <w:pPr>
              <w:widowControl/>
              <w:spacing w:before="120" w:after="120"/>
              <w:jc w:val="center"/>
              <w:rPr>
                <w:rFonts w:ascii="Arial Rounded MT Pro" w:hAnsi="Arial Rounded MT Pro" w:cs="Arial"/>
                <w:sz w:val="24"/>
                <w:szCs w:val="24"/>
                <w:lang w:val="en-GB"/>
              </w:rPr>
            </w:pPr>
            <w:r w:rsidRPr="007C2CD3">
              <w:rPr>
                <w:rFonts w:ascii="Arial Rounded MT Pro" w:hAnsi="Arial Rounded MT Pro" w:cs="Arial"/>
                <w:sz w:val="24"/>
                <w:szCs w:val="24"/>
                <w:lang w:val="en-GB"/>
              </w:rPr>
              <w:t>3</w:t>
            </w:r>
          </w:p>
        </w:tc>
        <w:tc>
          <w:tcPr>
            <w:tcW w:w="1623" w:type="dxa"/>
          </w:tcPr>
          <w:p w14:paraId="6ED077D9" w14:textId="77777777" w:rsidR="00875EFE" w:rsidRPr="007C2CD3" w:rsidRDefault="00875EFE" w:rsidP="009F519E">
            <w:pPr>
              <w:widowControl/>
              <w:spacing w:before="120" w:after="120"/>
              <w:jc w:val="center"/>
              <w:rPr>
                <w:rFonts w:ascii="Arial Rounded MT Pro" w:hAnsi="Arial Rounded MT Pro" w:cs="Arial"/>
                <w:sz w:val="24"/>
                <w:szCs w:val="24"/>
                <w:lang w:val="en-GB"/>
              </w:rPr>
            </w:pPr>
            <w:r w:rsidRPr="007C2CD3">
              <w:rPr>
                <w:rFonts w:ascii="Arial Rounded MT Pro" w:hAnsi="Arial Rounded MT Pro" w:cs="Arial"/>
                <w:sz w:val="24"/>
                <w:szCs w:val="24"/>
                <w:lang w:val="en-GB"/>
              </w:rPr>
              <w:t>-</w:t>
            </w:r>
          </w:p>
        </w:tc>
        <w:tc>
          <w:tcPr>
            <w:tcW w:w="1623" w:type="dxa"/>
          </w:tcPr>
          <w:p w14:paraId="4E92B159" w14:textId="77777777" w:rsidR="00875EFE" w:rsidRPr="007C2CD3" w:rsidRDefault="00875EFE" w:rsidP="009F519E">
            <w:pPr>
              <w:widowControl/>
              <w:spacing w:before="120" w:after="120"/>
              <w:jc w:val="center"/>
              <w:rPr>
                <w:rFonts w:ascii="Arial Rounded MT Pro" w:hAnsi="Arial Rounded MT Pro" w:cs="Arial"/>
                <w:sz w:val="24"/>
                <w:szCs w:val="24"/>
                <w:lang w:val="en-GB"/>
              </w:rPr>
            </w:pPr>
            <w:r w:rsidRPr="007C2CD3">
              <w:rPr>
                <w:rFonts w:ascii="Arial Rounded MT Pro" w:hAnsi="Arial Rounded MT Pro" w:cs="Arial"/>
                <w:sz w:val="24"/>
                <w:szCs w:val="24"/>
                <w:lang w:val="en-GB"/>
              </w:rPr>
              <w:t>1</w:t>
            </w:r>
          </w:p>
        </w:tc>
        <w:tc>
          <w:tcPr>
            <w:tcW w:w="1623" w:type="dxa"/>
          </w:tcPr>
          <w:p w14:paraId="6CAA845D" w14:textId="77777777" w:rsidR="00875EFE" w:rsidRPr="007C2CD3" w:rsidRDefault="00875EFE" w:rsidP="009F519E">
            <w:pPr>
              <w:widowControl/>
              <w:spacing w:before="120" w:after="120"/>
              <w:jc w:val="center"/>
              <w:rPr>
                <w:rFonts w:ascii="Arial Rounded MT Pro" w:hAnsi="Arial Rounded MT Pro" w:cs="Arial"/>
                <w:sz w:val="24"/>
                <w:szCs w:val="24"/>
                <w:lang w:val="en-GB"/>
              </w:rPr>
            </w:pPr>
            <w:r w:rsidRPr="007C2CD3">
              <w:rPr>
                <w:rFonts w:ascii="Arial Rounded MT Pro" w:hAnsi="Arial Rounded MT Pro" w:cs="Arial"/>
                <w:sz w:val="24"/>
                <w:szCs w:val="24"/>
                <w:lang w:val="en-GB"/>
              </w:rPr>
              <w:t>-</w:t>
            </w:r>
          </w:p>
        </w:tc>
        <w:tc>
          <w:tcPr>
            <w:tcW w:w="1623" w:type="dxa"/>
          </w:tcPr>
          <w:p w14:paraId="64A4C63D" w14:textId="77777777" w:rsidR="00875EFE" w:rsidRPr="007C2CD3" w:rsidRDefault="00875EFE" w:rsidP="009F519E">
            <w:pPr>
              <w:widowControl/>
              <w:spacing w:before="120" w:after="120"/>
              <w:jc w:val="center"/>
              <w:rPr>
                <w:rFonts w:ascii="Arial Rounded MT Pro" w:hAnsi="Arial Rounded MT Pro" w:cs="Arial"/>
                <w:sz w:val="24"/>
                <w:szCs w:val="24"/>
                <w:lang w:val="en-GB"/>
              </w:rPr>
            </w:pPr>
          </w:p>
        </w:tc>
      </w:tr>
    </w:tbl>
    <w:p w14:paraId="6A4E2EF1" w14:textId="7928A746" w:rsidR="00073DE5" w:rsidRDefault="00073DE5">
      <w:pPr>
        <w:widowControl/>
        <w:rPr>
          <w:rFonts w:ascii="Arial Rounded MT Pro" w:hAnsi="Arial Rounded MT Pro" w:cs="Arial"/>
          <w:sz w:val="24"/>
          <w:szCs w:val="24"/>
          <w:lang w:val="en-GB"/>
        </w:rPr>
      </w:pPr>
    </w:p>
    <w:p w14:paraId="243ECAD4" w14:textId="77777777" w:rsidR="00875EFE" w:rsidRPr="00D67444" w:rsidRDefault="00875EFE" w:rsidP="00073DE5">
      <w:pPr>
        <w:pStyle w:val="ListParagraph"/>
        <w:widowControl/>
        <w:numPr>
          <w:ilvl w:val="0"/>
          <w:numId w:val="3"/>
        </w:numPr>
        <w:spacing w:after="120"/>
        <w:ind w:left="357" w:hanging="357"/>
        <w:rPr>
          <w:rFonts w:ascii="Arial Rounded MT Bold" w:hAnsi="Arial Rounded MT Bold" w:cs="Arial"/>
          <w:color w:val="0070C0"/>
          <w:sz w:val="24"/>
          <w:szCs w:val="24"/>
          <w:lang w:val="en-GB"/>
        </w:rPr>
      </w:pPr>
      <w:r w:rsidRPr="00D67444">
        <w:rPr>
          <w:rFonts w:ascii="Arial Rounded MT Bold" w:hAnsi="Arial Rounded MT Bold" w:cs="Arial"/>
          <w:color w:val="0070C0"/>
          <w:sz w:val="24"/>
          <w:szCs w:val="24"/>
          <w:lang w:val="en-GB"/>
        </w:rPr>
        <w:lastRenderedPageBreak/>
        <w:t xml:space="preserve">Pathway to board scheme </w:t>
      </w:r>
    </w:p>
    <w:p w14:paraId="1B12BF1C" w14:textId="77777777" w:rsidR="00875EFE" w:rsidRPr="007C2CD3" w:rsidRDefault="00875EFE" w:rsidP="00875EFE">
      <w:pPr>
        <w:widowControl/>
        <w:spacing w:after="120"/>
        <w:rPr>
          <w:rFonts w:ascii="Arial Rounded MT Pro" w:hAnsi="Arial Rounded MT Pro" w:cs="Arial"/>
          <w:bCs/>
          <w:color w:val="000000" w:themeColor="text1"/>
          <w:sz w:val="24"/>
          <w:szCs w:val="24"/>
          <w:lang w:val="en-GB"/>
        </w:rPr>
      </w:pPr>
      <w:r w:rsidRPr="007C2CD3">
        <w:rPr>
          <w:rFonts w:ascii="Arial Rounded MT Pro" w:hAnsi="Arial Rounded MT Pro" w:cs="Arial"/>
          <w:bCs/>
          <w:color w:val="000000" w:themeColor="text1"/>
          <w:sz w:val="24"/>
          <w:szCs w:val="24"/>
          <w:lang w:val="en-GB"/>
        </w:rPr>
        <w:t xml:space="preserve">In 2021, Hafod pledged its commitment to the ‘Pathway to Board’ scheme which is a programme designed to provide opportunities to people from Black, Asian, Ethnic Minorities backgrounds to build the skills and experience they require to join boards and committees across south Wales. </w:t>
      </w:r>
    </w:p>
    <w:p w14:paraId="393A6472" w14:textId="77777777" w:rsidR="00875EFE" w:rsidRPr="007C2CD3" w:rsidRDefault="00875EFE" w:rsidP="00875EFE">
      <w:pPr>
        <w:widowControl/>
        <w:spacing w:after="0"/>
        <w:rPr>
          <w:rFonts w:ascii="Arial Rounded MT Pro" w:hAnsi="Arial Rounded MT Pro" w:cs="Arial"/>
          <w:color w:val="000000" w:themeColor="text1"/>
          <w:sz w:val="24"/>
          <w:szCs w:val="24"/>
          <w:lang w:val="en-GB"/>
        </w:rPr>
      </w:pPr>
      <w:r w:rsidRPr="007C2CD3">
        <w:rPr>
          <w:rFonts w:ascii="Arial Rounded MT Pro" w:hAnsi="Arial Rounded MT Pro" w:cs="Arial"/>
          <w:color w:val="000000" w:themeColor="text1"/>
          <w:sz w:val="24"/>
          <w:szCs w:val="24"/>
          <w:lang w:val="en-GB"/>
        </w:rPr>
        <w:t xml:space="preserve">During 2022 and as part of cohort one of the </w:t>
      </w:r>
      <w:proofErr w:type="gramStart"/>
      <w:r w:rsidRPr="007C2CD3">
        <w:rPr>
          <w:rFonts w:ascii="Arial Rounded MT Pro" w:hAnsi="Arial Rounded MT Pro" w:cs="Arial"/>
          <w:color w:val="000000" w:themeColor="text1"/>
          <w:sz w:val="24"/>
          <w:szCs w:val="24"/>
          <w:lang w:val="en-GB"/>
        </w:rPr>
        <w:t>pathway</w:t>
      </w:r>
      <w:proofErr w:type="gramEnd"/>
      <w:r w:rsidRPr="007C2CD3">
        <w:rPr>
          <w:rFonts w:ascii="Arial Rounded MT Pro" w:hAnsi="Arial Rounded MT Pro" w:cs="Arial"/>
          <w:color w:val="000000" w:themeColor="text1"/>
          <w:sz w:val="24"/>
          <w:szCs w:val="24"/>
          <w:lang w:val="en-GB"/>
        </w:rPr>
        <w:t xml:space="preserve"> to board programme, three members have been mentored by Hendre board members and two members have been observers at board meetings. Hendre has also provided a financial commitment to the programme and is looking forward to supporting cohort 2 during 2022/2023. </w:t>
      </w:r>
    </w:p>
    <w:p w14:paraId="669474CF" w14:textId="77777777" w:rsidR="00875EFE" w:rsidRDefault="00875EFE" w:rsidP="00156082">
      <w:pPr>
        <w:rPr>
          <w:rFonts w:ascii="Arial" w:hAnsi="Arial" w:cs="Arial"/>
          <w:color w:val="FF0000"/>
          <w:sz w:val="24"/>
          <w:szCs w:val="24"/>
        </w:rPr>
      </w:pPr>
    </w:p>
    <w:p w14:paraId="20948DE6" w14:textId="77777777" w:rsidR="009442D1" w:rsidRPr="00EA5DA6" w:rsidRDefault="009442D1" w:rsidP="00EA5DA6">
      <w:pPr>
        <w:pStyle w:val="Body"/>
      </w:pPr>
    </w:p>
    <w:p w14:paraId="20948DE7" w14:textId="77777777" w:rsidR="00447481" w:rsidRDefault="00447481" w:rsidP="00156082">
      <w:pPr>
        <w:rPr>
          <w:rFonts w:ascii="Arial" w:hAnsi="Arial" w:cs="Arial"/>
          <w:b/>
          <w:sz w:val="24"/>
          <w:szCs w:val="24"/>
        </w:rPr>
      </w:pPr>
    </w:p>
    <w:p w14:paraId="20948DE8" w14:textId="77777777" w:rsidR="00447481" w:rsidRDefault="00447481" w:rsidP="00156082">
      <w:pPr>
        <w:rPr>
          <w:rFonts w:ascii="Arial" w:hAnsi="Arial" w:cs="Arial"/>
          <w:b/>
          <w:sz w:val="24"/>
          <w:szCs w:val="24"/>
        </w:rPr>
      </w:pPr>
    </w:p>
    <w:p w14:paraId="20948DE9" w14:textId="77777777" w:rsidR="00447481" w:rsidRDefault="00447481" w:rsidP="00EA5DA6">
      <w:pPr>
        <w:pStyle w:val="Body"/>
      </w:pPr>
    </w:p>
    <w:p w14:paraId="20948DEA" w14:textId="77777777" w:rsidR="00447481" w:rsidRDefault="00447481" w:rsidP="00156082">
      <w:pPr>
        <w:rPr>
          <w:rFonts w:ascii="Arial" w:hAnsi="Arial" w:cs="Arial"/>
          <w:b/>
          <w:sz w:val="24"/>
          <w:szCs w:val="24"/>
        </w:rPr>
      </w:pPr>
    </w:p>
    <w:p w14:paraId="20948DEB" w14:textId="77777777" w:rsidR="00447481" w:rsidRDefault="00447481" w:rsidP="00156082">
      <w:pPr>
        <w:rPr>
          <w:rFonts w:ascii="Arial" w:hAnsi="Arial" w:cs="Arial"/>
          <w:b/>
          <w:sz w:val="24"/>
          <w:szCs w:val="24"/>
        </w:rPr>
      </w:pPr>
    </w:p>
    <w:p w14:paraId="20948DEC" w14:textId="77777777" w:rsidR="00447481" w:rsidRDefault="00447481" w:rsidP="00156082">
      <w:pPr>
        <w:rPr>
          <w:rFonts w:ascii="Arial" w:hAnsi="Arial" w:cs="Arial"/>
          <w:b/>
          <w:sz w:val="24"/>
          <w:szCs w:val="24"/>
        </w:rPr>
      </w:pPr>
    </w:p>
    <w:p w14:paraId="20948DED" w14:textId="77777777" w:rsidR="00447481" w:rsidRDefault="00447481" w:rsidP="00156082">
      <w:pPr>
        <w:rPr>
          <w:rFonts w:ascii="Arial" w:hAnsi="Arial" w:cs="Arial"/>
          <w:b/>
          <w:sz w:val="24"/>
          <w:szCs w:val="24"/>
        </w:rPr>
      </w:pPr>
    </w:p>
    <w:p w14:paraId="20948DEE" w14:textId="77777777" w:rsidR="00447481" w:rsidRDefault="00447481" w:rsidP="00156082">
      <w:pPr>
        <w:rPr>
          <w:rFonts w:ascii="Arial" w:hAnsi="Arial" w:cs="Arial"/>
          <w:b/>
          <w:sz w:val="24"/>
          <w:szCs w:val="24"/>
        </w:rPr>
      </w:pPr>
    </w:p>
    <w:p w14:paraId="20948DEF" w14:textId="77777777" w:rsidR="00447481" w:rsidRDefault="00447481" w:rsidP="00156082">
      <w:pPr>
        <w:rPr>
          <w:rFonts w:ascii="Arial" w:hAnsi="Arial" w:cs="Arial"/>
          <w:b/>
          <w:sz w:val="24"/>
          <w:szCs w:val="24"/>
        </w:rPr>
      </w:pPr>
    </w:p>
    <w:p w14:paraId="20948DF8" w14:textId="77777777" w:rsidR="00447481" w:rsidRDefault="00447481" w:rsidP="00156082">
      <w:pPr>
        <w:rPr>
          <w:rFonts w:ascii="Arial" w:hAnsi="Arial" w:cs="Arial"/>
          <w:b/>
          <w:sz w:val="24"/>
          <w:szCs w:val="24"/>
        </w:rPr>
      </w:pPr>
    </w:p>
    <w:p w14:paraId="20948DF9" w14:textId="77777777" w:rsidR="00447481" w:rsidRDefault="00447481" w:rsidP="00156082">
      <w:pPr>
        <w:rPr>
          <w:rFonts w:ascii="Arial" w:hAnsi="Arial" w:cs="Arial"/>
          <w:b/>
          <w:sz w:val="24"/>
          <w:szCs w:val="24"/>
        </w:rPr>
      </w:pPr>
    </w:p>
    <w:p w14:paraId="20948DFA" w14:textId="77777777" w:rsidR="00447481" w:rsidRDefault="00447481" w:rsidP="00156082">
      <w:pPr>
        <w:rPr>
          <w:rFonts w:ascii="Arial" w:hAnsi="Arial" w:cs="Arial"/>
          <w:b/>
          <w:sz w:val="24"/>
          <w:szCs w:val="24"/>
        </w:rPr>
      </w:pPr>
    </w:p>
    <w:sectPr w:rsidR="00447481" w:rsidSect="00EE72AA">
      <w:headerReference w:type="default" r:id="rId11"/>
      <w:pgSz w:w="11906" w:h="16838"/>
      <w:pgMar w:top="1440" w:right="1440" w:bottom="1440" w:left="144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938EC" w14:textId="77777777" w:rsidR="00931110" w:rsidRDefault="00931110" w:rsidP="00B33814">
      <w:pPr>
        <w:spacing w:after="0" w:line="240" w:lineRule="auto"/>
      </w:pPr>
      <w:r>
        <w:separator/>
      </w:r>
    </w:p>
  </w:endnote>
  <w:endnote w:type="continuationSeparator" w:id="0">
    <w:p w14:paraId="28D1D43D" w14:textId="77777777" w:rsidR="00931110" w:rsidRDefault="00931110" w:rsidP="00B33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Pro">
    <w:altName w:val="Arial"/>
    <w:panose1 w:val="020F0502020202020204"/>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AF343" w14:textId="77777777" w:rsidR="00931110" w:rsidRDefault="00931110" w:rsidP="00B33814">
      <w:pPr>
        <w:spacing w:after="0" w:line="240" w:lineRule="auto"/>
      </w:pPr>
      <w:r>
        <w:separator/>
      </w:r>
    </w:p>
  </w:footnote>
  <w:footnote w:type="continuationSeparator" w:id="0">
    <w:p w14:paraId="18B0B08B" w14:textId="77777777" w:rsidR="00931110" w:rsidRDefault="00931110" w:rsidP="00B33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48E00" w14:textId="77777777" w:rsidR="009D7783" w:rsidRDefault="00EE72AA" w:rsidP="009D7783">
    <w:pPr>
      <w:pStyle w:val="Header"/>
      <w:tabs>
        <w:tab w:val="clear" w:pos="4513"/>
        <w:tab w:val="clear" w:pos="9026"/>
        <w:tab w:val="left" w:pos="7867"/>
      </w:tabs>
    </w:pPr>
    <w:r w:rsidRPr="00B71FD6">
      <w:rPr>
        <w:rFonts w:ascii="Calibri" w:eastAsia="Calibri" w:hAnsi="Calibri" w:cs="Calibri"/>
        <w:b/>
        <w:bCs/>
        <w:noProof/>
        <w:color w:val="4F81BD" w:themeColor="accent1"/>
        <w:spacing w:val="-1"/>
        <w:lang w:val="en-GB" w:eastAsia="en-GB"/>
      </w:rPr>
      <w:drawing>
        <wp:anchor distT="0" distB="0" distL="114300" distR="114300" simplePos="0" relativeHeight="251677696" behindDoc="0" locked="0" layoutInCell="1" allowOverlap="1" wp14:anchorId="20948E03" wp14:editId="20948E04">
          <wp:simplePos x="0" y="0"/>
          <wp:positionH relativeFrom="column">
            <wp:posOffset>5162550</wp:posOffset>
          </wp:positionH>
          <wp:positionV relativeFrom="paragraph">
            <wp:posOffset>-350520</wp:posOffset>
          </wp:positionV>
          <wp:extent cx="1079500" cy="836930"/>
          <wp:effectExtent l="0" t="0" r="6350" b="1270"/>
          <wp:wrapNone/>
          <wp:docPr id="19" name="Picture 19" descr="C:\Users\JayneJ\AppData\Local\Microsoft\Windows\Temporary Internet Files\Content.Outlook\TYWT9LXS\hend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J\AppData\Local\Microsoft\Windows\Temporary Internet Files\Content.Outlook\TYWT9LXS\hendr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C16" w:rsidRPr="009D7783">
      <w:rPr>
        <w:rFonts w:ascii="Arial" w:eastAsia="Times New Roman" w:hAnsi="Arial" w:cs="Arial"/>
        <w:b/>
        <w:noProof/>
        <w:sz w:val="24"/>
        <w:szCs w:val="24"/>
        <w:lang w:val="en-GB" w:eastAsia="en-GB"/>
      </w:rPr>
      <mc:AlternateContent>
        <mc:Choice Requires="wps">
          <w:drawing>
            <wp:anchor distT="0" distB="0" distL="114300" distR="114300" simplePos="0" relativeHeight="251673600" behindDoc="0" locked="0" layoutInCell="1" allowOverlap="1" wp14:anchorId="20948E05" wp14:editId="20948E06">
              <wp:simplePos x="0" y="0"/>
              <wp:positionH relativeFrom="column">
                <wp:posOffset>-780415</wp:posOffset>
              </wp:positionH>
              <wp:positionV relativeFrom="paragraph">
                <wp:posOffset>-265430</wp:posOffset>
              </wp:positionV>
              <wp:extent cx="3402330" cy="590550"/>
              <wp:effectExtent l="0" t="0" r="762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590550"/>
                      </a:xfrm>
                      <a:prstGeom prst="rect">
                        <a:avLst/>
                      </a:prstGeom>
                      <a:solidFill>
                        <a:srgbClr val="FFFFFF"/>
                      </a:solidFill>
                      <a:ln w="9525">
                        <a:noFill/>
                        <a:miter lim="800000"/>
                        <a:headEnd/>
                        <a:tailEnd/>
                      </a:ln>
                    </wps:spPr>
                    <wps:txbx>
                      <w:txbxContent>
                        <w:p w14:paraId="20948E0D" w14:textId="11D27B6F" w:rsidR="009D7783" w:rsidRDefault="009D7783" w:rsidP="002F7F5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48E05" id="_x0000_t202" coordsize="21600,21600" o:spt="202" path="m,l,21600r21600,l21600,xe">
              <v:stroke joinstyle="miter"/>
              <v:path gradientshapeok="t" o:connecttype="rect"/>
            </v:shapetype>
            <v:shape id="Text Box 2" o:spid="_x0000_s1026" type="#_x0000_t202" style="position:absolute;margin-left:-61.45pt;margin-top:-20.9pt;width:267.9pt;height: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" stroked="f">
              <v:textbox>
                <w:txbxContent>
                  <w:p w14:paraId="20948E0D" w14:textId="11D27B6F" w:rsidR="009D7783" w:rsidRDefault="009D7783" w:rsidP="002F7F56">
                    <w:pPr>
                      <w:spacing w:after="0"/>
                    </w:pPr>
                  </w:p>
                </w:txbxContent>
              </v:textbox>
            </v:shape>
          </w:pict>
        </mc:Fallback>
      </mc:AlternateContent>
    </w:r>
    <w:r w:rsidR="009D7783" w:rsidRPr="00B71FD6">
      <w:rPr>
        <w:rFonts w:ascii="Calibri" w:eastAsia="Calibri" w:hAnsi="Calibri" w:cs="Calibri"/>
        <w:b/>
        <w:bCs/>
        <w:noProof/>
        <w:color w:val="4F81BD" w:themeColor="accent1"/>
        <w:spacing w:val="-1"/>
        <w:lang w:val="en-GB" w:eastAsia="en-GB"/>
      </w:rPr>
      <w:drawing>
        <wp:anchor distT="0" distB="0" distL="114300" distR="114300" simplePos="0" relativeHeight="251672576" behindDoc="0" locked="0" layoutInCell="1" allowOverlap="1" wp14:anchorId="20948E07" wp14:editId="20948E08">
          <wp:simplePos x="0" y="0"/>
          <wp:positionH relativeFrom="column">
            <wp:posOffset>8280400</wp:posOffset>
          </wp:positionH>
          <wp:positionV relativeFrom="paragraph">
            <wp:posOffset>-355600</wp:posOffset>
          </wp:positionV>
          <wp:extent cx="1079500" cy="836930"/>
          <wp:effectExtent l="0" t="0" r="6350" b="1270"/>
          <wp:wrapNone/>
          <wp:docPr id="17" name="Picture 17" descr="C:\Users\JayneJ\AppData\Local\Microsoft\Windows\Temporary Internet Files\Content.Outlook\TYWT9LXS\hend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J\AppData\Local\Microsoft\Windows\Temporary Internet Files\Content.Outlook\TYWT9LXS\hendr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783">
      <w:tab/>
    </w:r>
  </w:p>
  <w:p w14:paraId="20948E01" w14:textId="77777777" w:rsidR="00323D5C" w:rsidRDefault="00323D5C" w:rsidP="009D7783">
    <w:pPr>
      <w:pStyle w:val="Header"/>
      <w:tabs>
        <w:tab w:val="clear" w:pos="4513"/>
        <w:tab w:val="clear" w:pos="9026"/>
        <w:tab w:val="left" w:pos="7867"/>
      </w:tabs>
    </w:pPr>
  </w:p>
  <w:p w14:paraId="20948E02" w14:textId="77777777" w:rsidR="009D7783" w:rsidRDefault="009D7783">
    <w:pPr>
      <w:pStyle w:val="Header"/>
    </w:pPr>
    <w:r w:rsidRPr="00B71FD6">
      <w:rPr>
        <w:rFonts w:ascii="Calibri" w:eastAsia="Calibri" w:hAnsi="Calibri" w:cs="Calibri"/>
        <w:b/>
        <w:bCs/>
        <w:noProof/>
        <w:color w:val="4F81BD" w:themeColor="accent1"/>
        <w:spacing w:val="-1"/>
        <w:lang w:val="en-GB" w:eastAsia="en-GB"/>
      </w:rPr>
      <w:drawing>
        <wp:anchor distT="0" distB="0" distL="114300" distR="114300" simplePos="0" relativeHeight="251675648" behindDoc="0" locked="0" layoutInCell="1" allowOverlap="1" wp14:anchorId="20948E09" wp14:editId="20948E0A">
          <wp:simplePos x="0" y="0"/>
          <wp:positionH relativeFrom="column">
            <wp:posOffset>8432800</wp:posOffset>
          </wp:positionH>
          <wp:positionV relativeFrom="paragraph">
            <wp:posOffset>-373380</wp:posOffset>
          </wp:positionV>
          <wp:extent cx="1079500" cy="836930"/>
          <wp:effectExtent l="0" t="0" r="6350" b="1270"/>
          <wp:wrapNone/>
          <wp:docPr id="18" name="Picture 18" descr="C:\Users\JayneJ\AppData\Local\Microsoft\Windows\Temporary Internet Files\Content.Outlook\TYWT9LXS\hendr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J\AppData\Local\Microsoft\Windows\Temporary Internet Files\Content.Outlook\TYWT9LXS\hendre-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836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B3398"/>
    <w:multiLevelType w:val="hybridMultilevel"/>
    <w:tmpl w:val="1762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82ECA"/>
    <w:multiLevelType w:val="hybridMultilevel"/>
    <w:tmpl w:val="B75031A0"/>
    <w:lvl w:ilvl="0" w:tplc="EB1ADC0E">
      <w:numFmt w:val="bullet"/>
      <w:lvlText w:val="-"/>
      <w:lvlJc w:val="left"/>
      <w:pPr>
        <w:ind w:left="360" w:hanging="360"/>
      </w:pPr>
      <w:rPr>
        <w:rFonts w:ascii="Arial Rounded MT Pro" w:eastAsiaTheme="minorHAnsi" w:hAnsi="Arial Rounded MT Pro"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05F0974"/>
    <w:multiLevelType w:val="hybridMultilevel"/>
    <w:tmpl w:val="9E107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16329"/>
    <w:multiLevelType w:val="multilevel"/>
    <w:tmpl w:val="1B78267A"/>
    <w:lvl w:ilvl="0">
      <w:start w:val="1"/>
      <w:numFmt w:val="decimal"/>
      <w:lvlText w:val="%1."/>
      <w:lvlJc w:val="left"/>
      <w:pPr>
        <w:ind w:left="360" w:hanging="360"/>
      </w:pPr>
      <w:rPr>
        <w:rFonts w:ascii="Arial Rounded MT Bold" w:hAnsi="Arial Rounded MT Bold" w:hint="default"/>
        <w:b w:val="0"/>
        <w:bCs w:val="0"/>
        <w:color w:val="0070C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57E5A36"/>
    <w:multiLevelType w:val="hybridMultilevel"/>
    <w:tmpl w:val="0ECAB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566972"/>
    <w:multiLevelType w:val="hybridMultilevel"/>
    <w:tmpl w:val="F0AA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D6"/>
    <w:rsid w:val="00003DC3"/>
    <w:rsid w:val="00073DE5"/>
    <w:rsid w:val="000B0F44"/>
    <w:rsid w:val="000E3118"/>
    <w:rsid w:val="0012795E"/>
    <w:rsid w:val="00156082"/>
    <w:rsid w:val="001A0C6A"/>
    <w:rsid w:val="002272D7"/>
    <w:rsid w:val="002379BB"/>
    <w:rsid w:val="002F7F56"/>
    <w:rsid w:val="00323D5C"/>
    <w:rsid w:val="003B2CBB"/>
    <w:rsid w:val="00444353"/>
    <w:rsid w:val="00447481"/>
    <w:rsid w:val="00487972"/>
    <w:rsid w:val="004D4E60"/>
    <w:rsid w:val="004F30EE"/>
    <w:rsid w:val="004F605B"/>
    <w:rsid w:val="00531FA7"/>
    <w:rsid w:val="0056111C"/>
    <w:rsid w:val="005621E9"/>
    <w:rsid w:val="00577C28"/>
    <w:rsid w:val="00592F9B"/>
    <w:rsid w:val="005F7119"/>
    <w:rsid w:val="00616295"/>
    <w:rsid w:val="006356DD"/>
    <w:rsid w:val="00647675"/>
    <w:rsid w:val="00665848"/>
    <w:rsid w:val="0067432D"/>
    <w:rsid w:val="00677574"/>
    <w:rsid w:val="0069798E"/>
    <w:rsid w:val="006E2449"/>
    <w:rsid w:val="00722837"/>
    <w:rsid w:val="00734A88"/>
    <w:rsid w:val="00747664"/>
    <w:rsid w:val="007C2CD3"/>
    <w:rsid w:val="007C522D"/>
    <w:rsid w:val="007D5785"/>
    <w:rsid w:val="00801956"/>
    <w:rsid w:val="00823E38"/>
    <w:rsid w:val="00833A47"/>
    <w:rsid w:val="00835BF4"/>
    <w:rsid w:val="008671BA"/>
    <w:rsid w:val="00875EFE"/>
    <w:rsid w:val="008974B9"/>
    <w:rsid w:val="00931110"/>
    <w:rsid w:val="00942769"/>
    <w:rsid w:val="009442D1"/>
    <w:rsid w:val="009A2D7F"/>
    <w:rsid w:val="009C434C"/>
    <w:rsid w:val="009D2EFE"/>
    <w:rsid w:val="009D751F"/>
    <w:rsid w:val="009D7783"/>
    <w:rsid w:val="00A021E0"/>
    <w:rsid w:val="00A10A1B"/>
    <w:rsid w:val="00A64A5C"/>
    <w:rsid w:val="00A953CE"/>
    <w:rsid w:val="00AA41CA"/>
    <w:rsid w:val="00AD0785"/>
    <w:rsid w:val="00B10937"/>
    <w:rsid w:val="00B33814"/>
    <w:rsid w:val="00B5130F"/>
    <w:rsid w:val="00B62160"/>
    <w:rsid w:val="00B71FD6"/>
    <w:rsid w:val="00B93B31"/>
    <w:rsid w:val="00BA0811"/>
    <w:rsid w:val="00BB4578"/>
    <w:rsid w:val="00CC1882"/>
    <w:rsid w:val="00CF0C6D"/>
    <w:rsid w:val="00D67444"/>
    <w:rsid w:val="00DD68B7"/>
    <w:rsid w:val="00E258BC"/>
    <w:rsid w:val="00EA5DA6"/>
    <w:rsid w:val="00EB7079"/>
    <w:rsid w:val="00EE72AA"/>
    <w:rsid w:val="00EF386B"/>
    <w:rsid w:val="00F507F6"/>
    <w:rsid w:val="00F530D3"/>
    <w:rsid w:val="00F840BE"/>
    <w:rsid w:val="00F952F0"/>
    <w:rsid w:val="00FA0C16"/>
    <w:rsid w:val="00FB4210"/>
    <w:rsid w:val="00FD2973"/>
    <w:rsid w:val="00FE55C5"/>
    <w:rsid w:val="00FF4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48DB4"/>
  <w15:docId w15:val="{03D58446-FAAA-4008-8A6F-9C84D58CE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FD6"/>
    <w:pPr>
      <w:widowControl w:val="0"/>
    </w:pPr>
    <w:rPr>
      <w:lang w:val="en-US"/>
    </w:rPr>
  </w:style>
  <w:style w:type="paragraph" w:styleId="Heading2">
    <w:name w:val="heading 2"/>
    <w:basedOn w:val="Body"/>
    <w:next w:val="Normal"/>
    <w:link w:val="Heading2Char"/>
    <w:uiPriority w:val="9"/>
    <w:unhideWhenUsed/>
    <w:qFormat/>
    <w:rsid w:val="009442D1"/>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AD0785"/>
    <w:pPr>
      <w:widowControl/>
      <w:spacing w:before="200" w:after="0"/>
      <w:ind w:left="1418"/>
      <w:jc w:val="both"/>
      <w:outlineLvl w:val="0"/>
    </w:pPr>
    <w:rPr>
      <w:rFonts w:ascii="Arial" w:eastAsia="Times New Roman" w:hAnsi="Arial" w:cs="Arial"/>
      <w:sz w:val="24"/>
      <w:szCs w:val="24"/>
      <w:lang w:val="en-GB"/>
    </w:rPr>
  </w:style>
  <w:style w:type="character" w:customStyle="1" w:styleId="Body2Char">
    <w:name w:val="Body 2 Char"/>
    <w:basedOn w:val="DefaultParagraphFont"/>
    <w:link w:val="Body2"/>
    <w:rsid w:val="00AD0785"/>
    <w:rPr>
      <w:rFonts w:ascii="Arial" w:eastAsia="Times New Roman" w:hAnsi="Arial" w:cs="Arial"/>
      <w:sz w:val="24"/>
      <w:szCs w:val="24"/>
    </w:rPr>
  </w:style>
  <w:style w:type="paragraph" w:customStyle="1" w:styleId="Body">
    <w:name w:val="Body"/>
    <w:basedOn w:val="Normal"/>
    <w:link w:val="BodyChar"/>
    <w:qFormat/>
    <w:rsid w:val="009442D1"/>
    <w:pPr>
      <w:spacing w:before="120"/>
      <w:jc w:val="both"/>
    </w:pPr>
    <w:rPr>
      <w:rFonts w:ascii="Arial" w:hAnsi="Arial" w:cs="Arial"/>
      <w:color w:val="262626" w:themeColor="text1" w:themeTint="D9"/>
      <w:sz w:val="24"/>
      <w:szCs w:val="24"/>
    </w:rPr>
  </w:style>
  <w:style w:type="character" w:customStyle="1" w:styleId="BodyChar">
    <w:name w:val="Body Char"/>
    <w:basedOn w:val="DefaultParagraphFont"/>
    <w:link w:val="Body"/>
    <w:rsid w:val="009442D1"/>
    <w:rPr>
      <w:rFonts w:ascii="Arial" w:hAnsi="Arial" w:cs="Arial"/>
      <w:color w:val="262626" w:themeColor="text1" w:themeTint="D9"/>
      <w:sz w:val="24"/>
      <w:szCs w:val="24"/>
      <w:lang w:val="en-US"/>
    </w:rPr>
  </w:style>
  <w:style w:type="paragraph" w:styleId="Header">
    <w:name w:val="header"/>
    <w:basedOn w:val="Normal"/>
    <w:link w:val="HeaderChar"/>
    <w:uiPriority w:val="99"/>
    <w:unhideWhenUsed/>
    <w:rsid w:val="00B338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814"/>
    <w:rPr>
      <w:lang w:val="en-US"/>
    </w:rPr>
  </w:style>
  <w:style w:type="paragraph" w:styleId="Footer">
    <w:name w:val="footer"/>
    <w:basedOn w:val="Normal"/>
    <w:link w:val="FooterChar"/>
    <w:uiPriority w:val="99"/>
    <w:unhideWhenUsed/>
    <w:rsid w:val="00B33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814"/>
    <w:rPr>
      <w:lang w:val="en-US"/>
    </w:rPr>
  </w:style>
  <w:style w:type="paragraph" w:styleId="BalloonText">
    <w:name w:val="Balloon Text"/>
    <w:basedOn w:val="Normal"/>
    <w:link w:val="BalloonTextChar"/>
    <w:uiPriority w:val="99"/>
    <w:semiHidden/>
    <w:unhideWhenUsed/>
    <w:rsid w:val="00B3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14"/>
    <w:rPr>
      <w:rFonts w:ascii="Tahoma" w:hAnsi="Tahoma" w:cs="Tahoma"/>
      <w:sz w:val="16"/>
      <w:szCs w:val="16"/>
      <w:lang w:val="en-US"/>
    </w:rPr>
  </w:style>
  <w:style w:type="paragraph" w:customStyle="1" w:styleId="Body1">
    <w:name w:val="Body1"/>
    <w:basedOn w:val="Normal"/>
    <w:link w:val="Body1Char"/>
    <w:qFormat/>
    <w:rsid w:val="00B33814"/>
    <w:pPr>
      <w:widowControl/>
      <w:spacing w:before="120"/>
      <w:ind w:left="709"/>
      <w:jc w:val="both"/>
    </w:pPr>
    <w:rPr>
      <w:rFonts w:ascii="Arial" w:hAnsi="Arial" w:cs="Arial"/>
      <w:sz w:val="24"/>
      <w:szCs w:val="24"/>
      <w:lang w:val="en-GB"/>
    </w:rPr>
  </w:style>
  <w:style w:type="character" w:customStyle="1" w:styleId="Body1Char">
    <w:name w:val="Body1 Char"/>
    <w:basedOn w:val="DefaultParagraphFont"/>
    <w:link w:val="Body1"/>
    <w:rsid w:val="00B33814"/>
    <w:rPr>
      <w:rFonts w:ascii="Arial" w:hAnsi="Arial" w:cs="Arial"/>
      <w:sz w:val="24"/>
      <w:szCs w:val="24"/>
    </w:rPr>
  </w:style>
  <w:style w:type="paragraph" w:styleId="ListParagraph">
    <w:name w:val="List Paragraph"/>
    <w:basedOn w:val="Normal"/>
    <w:uiPriority w:val="34"/>
    <w:qFormat/>
    <w:rsid w:val="00EB7079"/>
    <w:pPr>
      <w:ind w:left="720"/>
      <w:contextualSpacing/>
    </w:pPr>
  </w:style>
  <w:style w:type="paragraph" w:customStyle="1" w:styleId="Default">
    <w:name w:val="Default"/>
    <w:rsid w:val="00EB7079"/>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9442D1"/>
    <w:rPr>
      <w:rFonts w:ascii="Arial" w:hAnsi="Arial" w:cs="Arial"/>
      <w:b/>
      <w:color w:val="262626" w:themeColor="text1" w:themeTint="D9"/>
      <w:sz w:val="24"/>
      <w:szCs w:val="24"/>
      <w:lang w:val="en-US"/>
    </w:rPr>
  </w:style>
  <w:style w:type="character" w:styleId="Hyperlink">
    <w:name w:val="Hyperlink"/>
    <w:basedOn w:val="DefaultParagraphFont"/>
    <w:uiPriority w:val="99"/>
    <w:unhideWhenUsed/>
    <w:rsid w:val="00833A47"/>
    <w:rPr>
      <w:color w:val="0000FF" w:themeColor="hyperlink"/>
      <w:u w:val="single"/>
    </w:rPr>
  </w:style>
  <w:style w:type="paragraph" w:customStyle="1" w:styleId="paragraph">
    <w:name w:val="paragraph"/>
    <w:basedOn w:val="Normal"/>
    <w:rsid w:val="00875EFE"/>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75EFE"/>
  </w:style>
  <w:style w:type="character" w:customStyle="1" w:styleId="eop">
    <w:name w:val="eop"/>
    <w:basedOn w:val="DefaultParagraphFont"/>
    <w:rsid w:val="00875EFE"/>
  </w:style>
  <w:style w:type="table" w:styleId="GridTable6Colorful-Accent1">
    <w:name w:val="Grid Table 6 Colorful Accent 1"/>
    <w:basedOn w:val="TableNormal"/>
    <w:uiPriority w:val="51"/>
    <w:rsid w:val="00875EF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4A9E91080F134980BCC9A52986DC44" ma:contentTypeVersion="8" ma:contentTypeDescription="Create a new document." ma:contentTypeScope="" ma:versionID="4ae4bccbee828e94626186962256d588">
  <xsd:schema xmlns:xsd="http://www.w3.org/2001/XMLSchema" xmlns:xs="http://www.w3.org/2001/XMLSchema" xmlns:p="http://schemas.microsoft.com/office/2006/metadata/properties" xmlns:ns2="4b709736-a29a-46a5-baba-f8184bec678b" xmlns:ns3="72ebc619-3cc9-45a3-b474-231ea2c390cc" targetNamespace="http://schemas.microsoft.com/office/2006/metadata/properties" ma:root="true" ma:fieldsID="2722720d0bda73060c00bc824b90f240" ns2:_="" ns3:_="">
    <xsd:import namespace="4b709736-a29a-46a5-baba-f8184bec678b"/>
    <xsd:import namespace="72ebc619-3cc9-45a3-b474-231ea2c390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09736-a29a-46a5-baba-f8184bec6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bc619-3cc9-45a3-b474-231ea2c390c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2ebc619-3cc9-45a3-b474-231ea2c390cc">
      <UserInfo>
        <DisplayName>Hannah Lewis</DisplayName>
        <AccountId>101</AccountId>
        <AccountType/>
      </UserInfo>
      <UserInfo>
        <DisplayName>Karen Rosser</DisplayName>
        <AccountId>20</AccountId>
        <AccountType/>
      </UserInfo>
    </SharedWithUsers>
  </documentManagement>
</p:properties>
</file>

<file path=customXml/itemProps1.xml><?xml version="1.0" encoding="utf-8"?>
<ds:datastoreItem xmlns:ds="http://schemas.openxmlformats.org/officeDocument/2006/customXml" ds:itemID="{4885777B-6026-42B9-B764-8313F44A8571}">
  <ds:schemaRefs>
    <ds:schemaRef ds:uri="http://schemas.openxmlformats.org/officeDocument/2006/bibliography"/>
  </ds:schemaRefs>
</ds:datastoreItem>
</file>

<file path=customXml/itemProps2.xml><?xml version="1.0" encoding="utf-8"?>
<ds:datastoreItem xmlns:ds="http://schemas.openxmlformats.org/officeDocument/2006/customXml" ds:itemID="{5DC4F82C-737C-4287-AAF8-BC7FC0DFD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09736-a29a-46a5-baba-f8184bec678b"/>
    <ds:schemaRef ds:uri="72ebc619-3cc9-45a3-b474-231ea2c39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08F54-62A4-46F1-9DD2-C1F9B425BE70}">
  <ds:schemaRefs>
    <ds:schemaRef ds:uri="http://schemas.microsoft.com/sharepoint/v3/contenttype/forms"/>
  </ds:schemaRefs>
</ds:datastoreItem>
</file>

<file path=customXml/itemProps4.xml><?xml version="1.0" encoding="utf-8"?>
<ds:datastoreItem xmlns:ds="http://schemas.openxmlformats.org/officeDocument/2006/customXml" ds:itemID="{3D714795-49EE-439E-AD83-988FB4D52FAA}">
  <ds:schemaRefs>
    <ds:schemaRef ds:uri="http://schemas.microsoft.com/office/2006/metadata/properties"/>
    <ds:schemaRef ds:uri="http://schemas.microsoft.com/office/infopath/2007/PartnerControls"/>
    <ds:schemaRef ds:uri="72ebc619-3cc9-45a3-b474-231ea2c390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Hannah Lewis</cp:lastModifiedBy>
  <cp:revision>2</cp:revision>
  <dcterms:created xsi:type="dcterms:W3CDTF">2022-11-24T11:47:00Z</dcterms:created>
  <dcterms:modified xsi:type="dcterms:W3CDTF">2022-11-24T11:47:00Z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0x0101001F4A9E91080F134980BCC9A52986DC44</vt:lpwstr>
  </property>
  <property fmtid="{D5CDD505-2E9C-101B-9397-08002B2CF9AE}" pid="3" name="Order">
    <vt:r8>4000</vt:r8>
  </property>
</Properties>
</file>